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71414" w14:textId="3B45AE5B" w:rsidR="00FB3F0E" w:rsidRPr="00BA7FDC" w:rsidRDefault="00FB3F0E" w:rsidP="00FB3F0E">
      <w:pPr>
        <w:tabs>
          <w:tab w:val="center" w:pos="4536"/>
          <w:tab w:val="right" w:pos="7938"/>
          <w:tab w:val="right" w:pos="9639"/>
        </w:tabs>
        <w:ind w:right="2"/>
        <w:rPr>
          <w:rFonts w:ascii="Arial" w:eastAsia="Batang" w:hAnsi="Arial" w:cs="Arial"/>
          <w:b/>
          <w:bCs/>
          <w:sz w:val="28"/>
          <w:szCs w:val="24"/>
          <w:lang w:val="en-150" w:eastAsia="en-US"/>
        </w:rPr>
      </w:pPr>
      <w:r>
        <w:rPr>
          <w:rFonts w:ascii="Arial" w:eastAsia="Batang" w:hAnsi="Arial" w:cs="Arial"/>
          <w:b/>
          <w:bCs/>
          <w:sz w:val="28"/>
          <w:szCs w:val="24"/>
        </w:rPr>
        <w:t>3GPP TSG RAN WG1 #110</w:t>
      </w:r>
      <w:r>
        <w:rPr>
          <w:rFonts w:ascii="Arial" w:eastAsia="Batang" w:hAnsi="Arial" w:cs="Arial"/>
          <w:b/>
          <w:bCs/>
          <w:sz w:val="28"/>
          <w:szCs w:val="24"/>
        </w:rPr>
        <w:tab/>
      </w:r>
      <w:r>
        <w:rPr>
          <w:rFonts w:ascii="Arial" w:eastAsia="Batang" w:hAnsi="Arial" w:cs="Arial"/>
          <w:b/>
          <w:bCs/>
          <w:sz w:val="28"/>
          <w:szCs w:val="24"/>
        </w:rPr>
        <w:tab/>
      </w:r>
      <w:r>
        <w:rPr>
          <w:rFonts w:ascii="Arial" w:eastAsia="Batang" w:hAnsi="Arial" w:cs="Arial"/>
          <w:b/>
          <w:bCs/>
          <w:sz w:val="28"/>
          <w:szCs w:val="24"/>
        </w:rPr>
        <w:tab/>
      </w:r>
      <w:r w:rsidR="0013737B" w:rsidRPr="0013737B">
        <w:rPr>
          <w:rFonts w:ascii="Arial" w:eastAsia="Batang" w:hAnsi="Arial" w:cs="Arial"/>
          <w:b/>
          <w:bCs/>
          <w:sz w:val="28"/>
          <w:szCs w:val="24"/>
        </w:rPr>
        <w:t>R1-2207564</w:t>
      </w:r>
    </w:p>
    <w:p w14:paraId="1CBA311D" w14:textId="77777777" w:rsidR="00FB3F0E" w:rsidRDefault="00FB3F0E" w:rsidP="00FB3F0E">
      <w:pPr>
        <w:tabs>
          <w:tab w:val="center" w:pos="4536"/>
          <w:tab w:val="right" w:pos="9072"/>
        </w:tabs>
        <w:rPr>
          <w:rFonts w:ascii="Arial" w:eastAsia="MS Mincho" w:hAnsi="Arial" w:cs="Arial"/>
          <w:b/>
          <w:bCs/>
          <w:sz w:val="28"/>
          <w:szCs w:val="24"/>
        </w:rPr>
      </w:pPr>
      <w:r>
        <w:rPr>
          <w:rFonts w:ascii="Arial" w:eastAsia="MS Mincho" w:hAnsi="Arial" w:cs="Arial"/>
          <w:b/>
          <w:bCs/>
          <w:sz w:val="28"/>
          <w:szCs w:val="24"/>
        </w:rPr>
        <w:t>Toulouse, France, August 22</w:t>
      </w:r>
      <w:r>
        <w:rPr>
          <w:rFonts w:ascii="Arial" w:eastAsia="MS Mincho" w:hAnsi="Arial" w:cs="Arial"/>
          <w:b/>
          <w:bCs/>
          <w:sz w:val="28"/>
          <w:szCs w:val="24"/>
          <w:vertAlign w:val="superscript"/>
        </w:rPr>
        <w:t>nd</w:t>
      </w:r>
      <w:r>
        <w:rPr>
          <w:rFonts w:ascii="Arial" w:eastAsia="MS Mincho" w:hAnsi="Arial" w:cs="Arial"/>
          <w:b/>
          <w:bCs/>
          <w:sz w:val="28"/>
          <w:szCs w:val="24"/>
        </w:rPr>
        <w:t xml:space="preserve"> – 26</w:t>
      </w:r>
      <w:r>
        <w:rPr>
          <w:rFonts w:ascii="Arial" w:eastAsia="MS Mincho" w:hAnsi="Arial" w:cs="Arial"/>
          <w:b/>
          <w:bCs/>
          <w:sz w:val="28"/>
          <w:szCs w:val="24"/>
          <w:vertAlign w:val="superscript"/>
        </w:rPr>
        <w:t>th</w:t>
      </w:r>
      <w:r>
        <w:rPr>
          <w:rFonts w:ascii="Arial" w:eastAsia="MS Mincho" w:hAnsi="Arial" w:cs="Arial"/>
          <w:b/>
          <w:bCs/>
          <w:sz w:val="28"/>
          <w:szCs w:val="24"/>
        </w:rPr>
        <w:t>, 2022</w:t>
      </w:r>
    </w:p>
    <w:p w14:paraId="0F44D933" w14:textId="77777777" w:rsidR="00DA6716" w:rsidRDefault="00DA6716" w:rsidP="00791B30">
      <w:pPr>
        <w:pStyle w:val="3GPPHeader"/>
        <w:rPr>
          <w:sz w:val="22"/>
          <w:szCs w:val="22"/>
          <w:lang w:val="en-US"/>
        </w:rPr>
      </w:pPr>
    </w:p>
    <w:p w14:paraId="3830EB5F" w14:textId="25E30D93" w:rsidR="00791B30" w:rsidRPr="00240298" w:rsidRDefault="00791B30" w:rsidP="00791B30">
      <w:pPr>
        <w:pStyle w:val="3GPPHeader"/>
        <w:rPr>
          <w:sz w:val="22"/>
          <w:szCs w:val="22"/>
          <w:lang w:val="en-US"/>
        </w:rPr>
      </w:pPr>
      <w:r w:rsidRPr="00242194">
        <w:rPr>
          <w:sz w:val="22"/>
          <w:szCs w:val="22"/>
          <w:lang w:val="en-US"/>
        </w:rPr>
        <w:t>Agenda Item:</w:t>
      </w:r>
      <w:r w:rsidRPr="00242194">
        <w:rPr>
          <w:sz w:val="22"/>
          <w:szCs w:val="22"/>
          <w:lang w:val="en-US"/>
        </w:rPr>
        <w:tab/>
      </w:r>
      <w:r w:rsidRPr="00E41EA1">
        <w:rPr>
          <w:sz w:val="22"/>
          <w:szCs w:val="22"/>
          <w:lang w:val="en-US"/>
        </w:rPr>
        <w:t>8.1</w:t>
      </w:r>
      <w:r w:rsidR="002F1F61" w:rsidRPr="00E41EA1">
        <w:rPr>
          <w:sz w:val="22"/>
          <w:szCs w:val="22"/>
        </w:rPr>
        <w:t>6</w:t>
      </w:r>
      <w:r w:rsidRPr="00E41EA1">
        <w:rPr>
          <w:sz w:val="22"/>
          <w:szCs w:val="22"/>
          <w:lang w:val="en-US"/>
        </w:rPr>
        <w:t>.</w:t>
      </w:r>
      <w:r w:rsidR="00E41EA1" w:rsidRPr="00E41EA1">
        <w:rPr>
          <w:sz w:val="22"/>
          <w:szCs w:val="22"/>
          <w:lang w:val="en-US"/>
        </w:rPr>
        <w:t>3</w:t>
      </w:r>
    </w:p>
    <w:p w14:paraId="47C26D1C" w14:textId="77777777" w:rsidR="00791B30" w:rsidRPr="00240298" w:rsidRDefault="00791B30" w:rsidP="00791B30">
      <w:pPr>
        <w:pStyle w:val="3GPPHeader"/>
        <w:rPr>
          <w:sz w:val="22"/>
          <w:szCs w:val="22"/>
          <w:lang w:val="en-US"/>
        </w:rPr>
      </w:pPr>
      <w:r w:rsidRPr="00240298">
        <w:rPr>
          <w:sz w:val="22"/>
          <w:szCs w:val="22"/>
          <w:lang w:val="en-US"/>
        </w:rPr>
        <w:t>Source:</w:t>
      </w:r>
      <w:r w:rsidRPr="00240298">
        <w:rPr>
          <w:sz w:val="22"/>
          <w:szCs w:val="22"/>
          <w:lang w:val="en-US"/>
        </w:rPr>
        <w:tab/>
        <w:t>Ericsson</w:t>
      </w:r>
    </w:p>
    <w:p w14:paraId="08E09D99" w14:textId="77777777" w:rsidR="00791B30" w:rsidRPr="00267D70" w:rsidRDefault="00791B30" w:rsidP="00791B30">
      <w:pPr>
        <w:pStyle w:val="3GPPHeader"/>
        <w:rPr>
          <w:bCs/>
          <w:sz w:val="22"/>
          <w:szCs w:val="22"/>
        </w:rPr>
      </w:pPr>
      <w:r w:rsidRPr="00240298">
        <w:rPr>
          <w:sz w:val="22"/>
          <w:szCs w:val="22"/>
          <w:lang w:val="en-US"/>
        </w:rPr>
        <w:t>Title:</w:t>
      </w:r>
      <w:r w:rsidRPr="00240298">
        <w:rPr>
          <w:sz w:val="22"/>
          <w:szCs w:val="22"/>
          <w:lang w:val="en-US"/>
        </w:rPr>
        <w:tab/>
      </w:r>
      <w:r w:rsidRPr="00240298">
        <w:rPr>
          <w:bCs/>
          <w:sz w:val="22"/>
          <w:szCs w:val="22"/>
          <w:lang w:val="en-US"/>
        </w:rPr>
        <w:t>UE features for NR s</w:t>
      </w:r>
      <w:proofErr w:type="spellStart"/>
      <w:r w:rsidRPr="00240298">
        <w:rPr>
          <w:bCs/>
          <w:sz w:val="22"/>
          <w:szCs w:val="22"/>
        </w:rPr>
        <w:t>idelink</w:t>
      </w:r>
      <w:proofErr w:type="spellEnd"/>
      <w:r w:rsidRPr="00240298">
        <w:rPr>
          <w:bCs/>
          <w:sz w:val="22"/>
          <w:szCs w:val="22"/>
        </w:rPr>
        <w:t xml:space="preserve"> enhancement</w:t>
      </w:r>
      <w:r>
        <w:rPr>
          <w:bCs/>
          <w:sz w:val="22"/>
          <w:szCs w:val="22"/>
        </w:rPr>
        <w:t>s</w:t>
      </w:r>
    </w:p>
    <w:p w14:paraId="2C0AA291" w14:textId="77777777" w:rsidR="00791B30" w:rsidRPr="0088279A" w:rsidRDefault="00791B30" w:rsidP="00791B30">
      <w:pPr>
        <w:pStyle w:val="3GPPHeader"/>
      </w:pPr>
      <w:r w:rsidRPr="003717BB">
        <w:rPr>
          <w:sz w:val="22"/>
          <w:szCs w:val="22"/>
          <w:lang w:val="en-US"/>
        </w:rPr>
        <w:t>Document for:</w:t>
      </w:r>
      <w:r w:rsidRPr="003717BB">
        <w:rPr>
          <w:sz w:val="22"/>
          <w:szCs w:val="22"/>
          <w:lang w:val="en-US"/>
        </w:rPr>
        <w:tab/>
      </w:r>
      <w:r w:rsidRPr="003717BB">
        <w:rPr>
          <w:sz w:val="22"/>
          <w:lang w:val="en-US"/>
        </w:rPr>
        <w:t>Discussion, Decision</w:t>
      </w:r>
    </w:p>
    <w:p w14:paraId="2F0B600E" w14:textId="7AD85D5E" w:rsidR="00791B30" w:rsidRDefault="00791B30" w:rsidP="00791B30">
      <w:pPr>
        <w:pStyle w:val="Heading1"/>
        <w:jc w:val="both"/>
        <w:rPr>
          <w:lang w:val="en-US"/>
        </w:rPr>
      </w:pPr>
      <w:r w:rsidRPr="00074D68">
        <w:rPr>
          <w:lang w:val="en-US"/>
        </w:rPr>
        <w:t>1</w:t>
      </w:r>
      <w:r w:rsidRPr="00074D68">
        <w:rPr>
          <w:lang w:val="en-US"/>
        </w:rPr>
        <w:tab/>
        <w:t>Introduction</w:t>
      </w:r>
    </w:p>
    <w:p w14:paraId="5982D2C3" w14:textId="502335B6" w:rsidR="004E7BC3" w:rsidRPr="005E3399" w:rsidRDefault="004E7BC3" w:rsidP="004E7BC3">
      <w:pPr>
        <w:jc w:val="both"/>
      </w:pPr>
      <w:r>
        <w:rPr>
          <w:lang w:val="en-US"/>
        </w:rPr>
        <w:t xml:space="preserve">In this paper, we provide some comments and modifications to </w:t>
      </w:r>
      <w:r w:rsidR="001F3A43">
        <w:rPr>
          <w:lang w:val="en-US"/>
        </w:rPr>
        <w:t xml:space="preserve">the </w:t>
      </w:r>
      <w:r>
        <w:rPr>
          <w:lang w:val="en-US"/>
        </w:rPr>
        <w:t xml:space="preserve">feature groups considered </w:t>
      </w:r>
      <w:r w:rsidR="001F3A43">
        <w:rPr>
          <w:lang w:val="en-US"/>
        </w:rPr>
        <w:t>in</w:t>
      </w:r>
      <w:r>
        <w:rPr>
          <w:lang w:val="en-US"/>
        </w:rPr>
        <w:t xml:space="preserve"> NR SL Rel-17 </w:t>
      </w:r>
      <w:r w:rsidRPr="000B7FCD">
        <w:rPr>
          <w:lang w:val="en-US"/>
        </w:rPr>
        <w:t xml:space="preserve">after the </w:t>
      </w:r>
      <w:r w:rsidRPr="004F657E">
        <w:rPr>
          <w:lang w:val="en-US"/>
        </w:rPr>
        <w:t>RAN1#10</w:t>
      </w:r>
      <w:r w:rsidR="00BA69EE">
        <w:rPr>
          <w:lang w:val="en-US"/>
        </w:rPr>
        <w:t>9</w:t>
      </w:r>
      <w:r w:rsidRPr="004F657E">
        <w:rPr>
          <w:lang w:val="en-US"/>
        </w:rPr>
        <w:t>-e meeting</w:t>
      </w:r>
      <w:r>
        <w:rPr>
          <w:lang w:val="en-US"/>
        </w:rPr>
        <w:t xml:space="preserve"> and included in </w:t>
      </w:r>
      <w:r w:rsidRPr="004E7BC3">
        <w:rPr>
          <w:lang w:val="en-US"/>
        </w:rPr>
        <w:t>R1-220</w:t>
      </w:r>
      <w:r w:rsidR="00BA69EE">
        <w:rPr>
          <w:lang w:val="en-US"/>
        </w:rPr>
        <w:t>5608</w:t>
      </w:r>
      <w:r w:rsidRPr="004E7BC3">
        <w:rPr>
          <w:lang w:val="en-US"/>
        </w:rPr>
        <w:t xml:space="preserve"> </w:t>
      </w:r>
      <w:r w:rsidRPr="00E41EA1">
        <w:rPr>
          <w:lang w:val="en-US"/>
        </w:rPr>
        <w:t>[1].</w:t>
      </w:r>
      <w:r w:rsidR="005E3399">
        <w:t xml:space="preserve"> </w:t>
      </w:r>
      <w:r w:rsidR="00BA69EE">
        <w:t xml:space="preserve">We focus on the remaining issues left </w:t>
      </w:r>
      <w:proofErr w:type="gramStart"/>
      <w:r w:rsidR="001F3A43">
        <w:t xml:space="preserve">in order </w:t>
      </w:r>
      <w:r w:rsidR="00BA69EE">
        <w:t>to</w:t>
      </w:r>
      <w:proofErr w:type="gramEnd"/>
      <w:r w:rsidR="00BA69EE">
        <w:t xml:space="preserve"> complete the UE features for </w:t>
      </w:r>
      <w:proofErr w:type="spellStart"/>
      <w:r w:rsidR="00BA69EE">
        <w:t>sidelink</w:t>
      </w:r>
      <w:proofErr w:type="spellEnd"/>
      <w:r w:rsidR="00BA69EE">
        <w:t xml:space="preserve"> enhancements in Rel-17.</w:t>
      </w:r>
    </w:p>
    <w:p w14:paraId="1BCBF19E" w14:textId="77777777" w:rsidR="00791B30" w:rsidRDefault="00791B30" w:rsidP="00791B30">
      <w:pPr>
        <w:pStyle w:val="Heading1"/>
        <w:rPr>
          <w:lang w:val="en-US"/>
        </w:rPr>
      </w:pPr>
      <w:r>
        <w:t>2</w:t>
      </w:r>
      <w:r w:rsidRPr="00074D68">
        <w:rPr>
          <w:lang w:val="en-US"/>
        </w:rPr>
        <w:tab/>
      </w:r>
      <w:r>
        <w:rPr>
          <w:lang w:val="en-US"/>
        </w:rPr>
        <w:t>Feature group discussion</w:t>
      </w:r>
    </w:p>
    <w:p w14:paraId="10826AFE" w14:textId="64E0B59A" w:rsidR="005E3399" w:rsidRPr="005E3399" w:rsidRDefault="005E3399" w:rsidP="00986C53">
      <w:pPr>
        <w:pStyle w:val="Heading2"/>
      </w:pPr>
      <w:r>
        <w:rPr>
          <w:lang w:val="en-US"/>
        </w:rPr>
        <w:t>2.</w:t>
      </w:r>
      <w:r>
        <w:t>1</w:t>
      </w:r>
      <w:r>
        <w:rPr>
          <w:lang w:val="en-US"/>
        </w:rPr>
        <w:tab/>
      </w:r>
      <w:r>
        <w:t>Feature group 32-2</w:t>
      </w:r>
      <w:r w:rsidR="00BA69EE">
        <w:t>a</w:t>
      </w:r>
    </w:p>
    <w:p w14:paraId="7D06D214" w14:textId="3D6F9FF8" w:rsidR="005E3399" w:rsidRPr="005E3399" w:rsidRDefault="005E3399" w:rsidP="00742466">
      <w:r>
        <w:t xml:space="preserve">This feature group is related to the reception of </w:t>
      </w:r>
      <w:r w:rsidR="00BA69EE">
        <w:t>PSFCH</w:t>
      </w:r>
      <w:r>
        <w:t xml:space="preserve"> by the SL UE.</w:t>
      </w:r>
      <w:r w:rsidR="00BA69EE">
        <w:t xml:space="preserve"> The remaining aspects </w:t>
      </w:r>
      <w:r w:rsidR="006872DE">
        <w:t xml:space="preserve">left for this feature group </w:t>
      </w:r>
      <w:r w:rsidR="00BA69EE">
        <w:t>are the</w:t>
      </w:r>
      <w:r w:rsidR="006872DE">
        <w:t xml:space="preserve"> needed</w:t>
      </w:r>
      <w:r w:rsidR="00BA69EE">
        <w:t xml:space="preserve"> pre-requisite feature groups.</w:t>
      </w:r>
    </w:p>
    <w:tbl>
      <w:tblPr>
        <w:tblW w:w="1148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8"/>
        <w:gridCol w:w="708"/>
        <w:gridCol w:w="993"/>
        <w:gridCol w:w="850"/>
        <w:gridCol w:w="851"/>
        <w:gridCol w:w="850"/>
        <w:gridCol w:w="851"/>
        <w:gridCol w:w="1134"/>
        <w:gridCol w:w="567"/>
        <w:gridCol w:w="567"/>
        <w:gridCol w:w="708"/>
        <w:gridCol w:w="1560"/>
        <w:gridCol w:w="567"/>
      </w:tblGrid>
      <w:tr w:rsidR="00BA69EE" w:rsidRPr="00BA69EE" w14:paraId="4B8F9F79" w14:textId="77777777" w:rsidTr="00F26001">
        <w:trPr>
          <w:trHeight w:val="20"/>
        </w:trPr>
        <w:tc>
          <w:tcPr>
            <w:tcW w:w="709" w:type="dxa"/>
            <w:tcBorders>
              <w:top w:val="single" w:sz="4" w:space="0" w:color="auto"/>
              <w:left w:val="single" w:sz="4" w:space="0" w:color="auto"/>
              <w:bottom w:val="single" w:sz="4" w:space="0" w:color="auto"/>
              <w:right w:val="single" w:sz="4" w:space="0" w:color="auto"/>
            </w:tcBorders>
            <w:hideMark/>
          </w:tcPr>
          <w:p w14:paraId="77D41863" w14:textId="77777777" w:rsidR="00BA69EE" w:rsidRPr="002D37FA" w:rsidRDefault="00BA69EE" w:rsidP="00F26001">
            <w:pPr>
              <w:keepNext/>
              <w:keepLines/>
              <w:spacing w:after="0"/>
              <w:jc w:val="center"/>
              <w:rPr>
                <w:rFonts w:ascii="Arial" w:hAnsi="Arial" w:cs="Arial"/>
                <w:b/>
                <w:sz w:val="14"/>
                <w:szCs w:val="14"/>
              </w:rPr>
            </w:pPr>
            <w:r w:rsidRPr="002D37FA">
              <w:rPr>
                <w:rFonts w:ascii="Arial" w:hAnsi="Arial" w:cs="Arial"/>
                <w:b/>
                <w:sz w:val="14"/>
                <w:szCs w:val="14"/>
              </w:rPr>
              <w:t>Features</w:t>
            </w:r>
          </w:p>
        </w:tc>
        <w:tc>
          <w:tcPr>
            <w:tcW w:w="568" w:type="dxa"/>
            <w:tcBorders>
              <w:top w:val="single" w:sz="4" w:space="0" w:color="auto"/>
              <w:left w:val="single" w:sz="4" w:space="0" w:color="auto"/>
              <w:bottom w:val="single" w:sz="4" w:space="0" w:color="auto"/>
              <w:right w:val="single" w:sz="4" w:space="0" w:color="auto"/>
            </w:tcBorders>
            <w:hideMark/>
          </w:tcPr>
          <w:p w14:paraId="1EB87D29" w14:textId="77777777" w:rsidR="00BA69EE" w:rsidRPr="002D37FA" w:rsidRDefault="00BA69EE" w:rsidP="00F26001">
            <w:pPr>
              <w:keepNext/>
              <w:keepLines/>
              <w:spacing w:after="0"/>
              <w:jc w:val="center"/>
              <w:rPr>
                <w:rFonts w:ascii="Arial" w:hAnsi="Arial" w:cs="Arial"/>
                <w:b/>
                <w:sz w:val="14"/>
                <w:szCs w:val="14"/>
              </w:rPr>
            </w:pPr>
            <w:r w:rsidRPr="002D37FA">
              <w:rPr>
                <w:rFonts w:ascii="Arial" w:hAnsi="Arial" w:cs="Arial"/>
                <w:b/>
                <w:sz w:val="14"/>
                <w:szCs w:val="14"/>
              </w:rPr>
              <w:t>Index</w:t>
            </w:r>
          </w:p>
        </w:tc>
        <w:tc>
          <w:tcPr>
            <w:tcW w:w="708" w:type="dxa"/>
            <w:tcBorders>
              <w:top w:val="single" w:sz="4" w:space="0" w:color="auto"/>
              <w:left w:val="single" w:sz="4" w:space="0" w:color="auto"/>
              <w:bottom w:val="single" w:sz="4" w:space="0" w:color="auto"/>
              <w:right w:val="single" w:sz="4" w:space="0" w:color="auto"/>
            </w:tcBorders>
            <w:hideMark/>
          </w:tcPr>
          <w:p w14:paraId="26A656A7" w14:textId="77777777" w:rsidR="00BA69EE" w:rsidRPr="002D37FA" w:rsidRDefault="00BA69EE" w:rsidP="00F26001">
            <w:pPr>
              <w:keepNext/>
              <w:keepLines/>
              <w:spacing w:after="0"/>
              <w:jc w:val="center"/>
              <w:rPr>
                <w:rFonts w:ascii="Arial" w:hAnsi="Arial" w:cs="Arial"/>
                <w:b/>
                <w:sz w:val="14"/>
                <w:szCs w:val="14"/>
              </w:rPr>
            </w:pPr>
            <w:r w:rsidRPr="002D37FA">
              <w:rPr>
                <w:rFonts w:ascii="Arial" w:hAnsi="Arial" w:cs="Arial"/>
                <w:b/>
                <w:sz w:val="14"/>
                <w:szCs w:val="14"/>
              </w:rPr>
              <w:t>Feature group</w:t>
            </w:r>
          </w:p>
        </w:tc>
        <w:tc>
          <w:tcPr>
            <w:tcW w:w="993" w:type="dxa"/>
            <w:tcBorders>
              <w:top w:val="single" w:sz="4" w:space="0" w:color="auto"/>
              <w:left w:val="single" w:sz="4" w:space="0" w:color="auto"/>
              <w:bottom w:val="single" w:sz="4" w:space="0" w:color="auto"/>
              <w:right w:val="single" w:sz="4" w:space="0" w:color="auto"/>
            </w:tcBorders>
            <w:hideMark/>
          </w:tcPr>
          <w:p w14:paraId="56570674" w14:textId="77777777" w:rsidR="00BA69EE" w:rsidRPr="002D37FA" w:rsidRDefault="00BA69EE" w:rsidP="00F26001">
            <w:pPr>
              <w:keepNext/>
              <w:keepLines/>
              <w:spacing w:after="0"/>
              <w:jc w:val="center"/>
              <w:rPr>
                <w:rFonts w:ascii="Arial" w:hAnsi="Arial" w:cs="Arial"/>
                <w:b/>
                <w:sz w:val="14"/>
                <w:szCs w:val="14"/>
              </w:rPr>
            </w:pPr>
            <w:r w:rsidRPr="002D37FA">
              <w:rPr>
                <w:rFonts w:ascii="Arial" w:hAnsi="Arial" w:cs="Arial"/>
                <w:b/>
                <w:sz w:val="14"/>
                <w:szCs w:val="14"/>
              </w:rPr>
              <w:t>Components</w:t>
            </w:r>
          </w:p>
        </w:tc>
        <w:tc>
          <w:tcPr>
            <w:tcW w:w="850" w:type="dxa"/>
            <w:tcBorders>
              <w:top w:val="single" w:sz="4" w:space="0" w:color="auto"/>
              <w:left w:val="single" w:sz="4" w:space="0" w:color="auto"/>
              <w:bottom w:val="single" w:sz="4" w:space="0" w:color="auto"/>
              <w:right w:val="single" w:sz="4" w:space="0" w:color="auto"/>
            </w:tcBorders>
            <w:hideMark/>
          </w:tcPr>
          <w:p w14:paraId="639F7C69" w14:textId="77777777" w:rsidR="00BA69EE" w:rsidRPr="002D37FA" w:rsidRDefault="00BA69EE" w:rsidP="00F26001">
            <w:pPr>
              <w:keepNext/>
              <w:keepLines/>
              <w:spacing w:after="0"/>
              <w:jc w:val="center"/>
              <w:rPr>
                <w:rFonts w:ascii="Arial" w:hAnsi="Arial" w:cs="Arial"/>
                <w:b/>
                <w:sz w:val="14"/>
                <w:szCs w:val="14"/>
              </w:rPr>
            </w:pPr>
            <w:r w:rsidRPr="002D37FA">
              <w:rPr>
                <w:rFonts w:ascii="Arial" w:hAnsi="Arial" w:cs="Arial"/>
                <w:b/>
                <w:sz w:val="14"/>
                <w:szCs w:val="14"/>
              </w:rPr>
              <w:t>Prerequisite feature groups</w:t>
            </w:r>
          </w:p>
        </w:tc>
        <w:tc>
          <w:tcPr>
            <w:tcW w:w="851" w:type="dxa"/>
            <w:tcBorders>
              <w:top w:val="single" w:sz="4" w:space="0" w:color="auto"/>
              <w:left w:val="single" w:sz="4" w:space="0" w:color="auto"/>
              <w:bottom w:val="single" w:sz="4" w:space="0" w:color="auto"/>
              <w:right w:val="single" w:sz="4" w:space="0" w:color="auto"/>
            </w:tcBorders>
            <w:hideMark/>
          </w:tcPr>
          <w:p w14:paraId="7874B40A" w14:textId="77777777" w:rsidR="00BA69EE" w:rsidRPr="002D37FA" w:rsidRDefault="00BA69EE" w:rsidP="00F26001">
            <w:pPr>
              <w:keepNext/>
              <w:keepLines/>
              <w:spacing w:after="0"/>
              <w:jc w:val="center"/>
              <w:rPr>
                <w:rFonts w:ascii="Arial" w:hAnsi="Arial" w:cs="Arial"/>
                <w:b/>
                <w:sz w:val="14"/>
                <w:szCs w:val="14"/>
              </w:rPr>
            </w:pPr>
            <w:r w:rsidRPr="002D37FA">
              <w:rPr>
                <w:rFonts w:ascii="Arial" w:hAnsi="Arial" w:cs="Arial"/>
                <w:b/>
                <w:sz w:val="14"/>
                <w:szCs w:val="14"/>
              </w:rPr>
              <w:t xml:space="preserve">Need for the </w:t>
            </w:r>
            <w:proofErr w:type="spellStart"/>
            <w:r w:rsidRPr="002D37FA">
              <w:rPr>
                <w:rFonts w:ascii="Arial" w:hAnsi="Arial" w:cs="Arial"/>
                <w:b/>
                <w:sz w:val="14"/>
                <w:szCs w:val="14"/>
              </w:rPr>
              <w:t>gNB</w:t>
            </w:r>
            <w:proofErr w:type="spellEnd"/>
            <w:r w:rsidRPr="002D37FA">
              <w:rPr>
                <w:rFonts w:ascii="Arial" w:hAnsi="Arial" w:cs="Arial"/>
                <w:b/>
                <w:sz w:val="14"/>
                <w:szCs w:val="14"/>
              </w:rPr>
              <w:t xml:space="preserve"> to know if the feature is supported</w:t>
            </w:r>
          </w:p>
        </w:tc>
        <w:tc>
          <w:tcPr>
            <w:tcW w:w="850" w:type="dxa"/>
            <w:tcBorders>
              <w:top w:val="single" w:sz="4" w:space="0" w:color="auto"/>
              <w:left w:val="single" w:sz="4" w:space="0" w:color="auto"/>
              <w:bottom w:val="single" w:sz="4" w:space="0" w:color="auto"/>
              <w:right w:val="single" w:sz="4" w:space="0" w:color="auto"/>
            </w:tcBorders>
            <w:hideMark/>
          </w:tcPr>
          <w:p w14:paraId="302BD30D" w14:textId="77777777" w:rsidR="00BA69EE" w:rsidRPr="002D37FA" w:rsidRDefault="00BA69EE" w:rsidP="00F26001">
            <w:pPr>
              <w:keepNext/>
              <w:keepLines/>
              <w:spacing w:after="0"/>
              <w:jc w:val="center"/>
              <w:rPr>
                <w:rFonts w:ascii="Arial" w:hAnsi="Arial" w:cs="Arial"/>
                <w:b/>
                <w:sz w:val="14"/>
                <w:szCs w:val="14"/>
              </w:rPr>
            </w:pPr>
            <w:r w:rsidRPr="002D37FA">
              <w:rPr>
                <w:rFonts w:ascii="Arial" w:eastAsia="Gulim" w:hAnsi="Arial" w:cs="Arial"/>
                <w:b/>
                <w:color w:val="000000"/>
                <w:sz w:val="14"/>
                <w:szCs w:val="14"/>
              </w:rPr>
              <w:t xml:space="preserve">Applicable to </w:t>
            </w:r>
            <w:r w:rsidRPr="002D37FA">
              <w:rPr>
                <w:rFonts w:ascii="Arial" w:hAnsi="Arial" w:cs="Arial"/>
                <w:b/>
                <w:color w:val="000000"/>
                <w:sz w:val="14"/>
                <w:szCs w:val="14"/>
              </w:rPr>
              <w:t>the capability signalling exchange between UEs (</w:t>
            </w:r>
            <w:proofErr w:type="spellStart"/>
            <w:r w:rsidRPr="002D37FA">
              <w:rPr>
                <w:rFonts w:ascii="Arial" w:hAnsi="Arial" w:cs="Arial"/>
                <w:b/>
                <w:color w:val="000000"/>
                <w:sz w:val="14"/>
                <w:szCs w:val="14"/>
              </w:rPr>
              <w:t>Sidelink</w:t>
            </w:r>
            <w:proofErr w:type="spellEnd"/>
            <w:r w:rsidRPr="002D37FA">
              <w:rPr>
                <w:rFonts w:ascii="Arial" w:hAnsi="Arial" w:cs="Arial"/>
                <w:b/>
                <w:color w:val="000000"/>
                <w:sz w:val="14"/>
                <w:szCs w:val="14"/>
              </w:rPr>
              <w:t xml:space="preserve"> WI only)”.</w:t>
            </w:r>
          </w:p>
        </w:tc>
        <w:tc>
          <w:tcPr>
            <w:tcW w:w="851" w:type="dxa"/>
            <w:tcBorders>
              <w:top w:val="single" w:sz="4" w:space="0" w:color="auto"/>
              <w:left w:val="single" w:sz="4" w:space="0" w:color="auto"/>
              <w:bottom w:val="single" w:sz="4" w:space="0" w:color="auto"/>
              <w:right w:val="single" w:sz="4" w:space="0" w:color="auto"/>
            </w:tcBorders>
            <w:hideMark/>
          </w:tcPr>
          <w:p w14:paraId="1C4C7776" w14:textId="77777777" w:rsidR="00BA69EE" w:rsidRPr="002D37FA" w:rsidRDefault="00BA69EE" w:rsidP="00F26001">
            <w:pPr>
              <w:keepNext/>
              <w:keepLines/>
              <w:overflowPunct/>
              <w:autoSpaceDE/>
              <w:autoSpaceDN/>
              <w:adjustRightInd/>
              <w:spacing w:after="0"/>
              <w:textAlignment w:val="auto"/>
              <w:rPr>
                <w:rFonts w:ascii="Arial" w:eastAsia="SimSun" w:hAnsi="Arial" w:cs="Arial"/>
                <w:b/>
                <w:sz w:val="14"/>
                <w:szCs w:val="14"/>
              </w:rPr>
            </w:pPr>
            <w:r w:rsidRPr="002D37FA">
              <w:rPr>
                <w:rFonts w:ascii="Arial" w:eastAsia="SimSun" w:hAnsi="Arial" w:cs="Arial"/>
                <w:b/>
                <w:sz w:val="14"/>
                <w:szCs w:val="14"/>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hideMark/>
          </w:tcPr>
          <w:p w14:paraId="3C8FA643" w14:textId="77777777" w:rsidR="00BA69EE" w:rsidRPr="002D37FA" w:rsidRDefault="00BA69EE" w:rsidP="00F26001">
            <w:pPr>
              <w:keepNext/>
              <w:keepLines/>
              <w:overflowPunct/>
              <w:autoSpaceDE/>
              <w:autoSpaceDN/>
              <w:adjustRightInd/>
              <w:spacing w:after="0"/>
              <w:textAlignment w:val="auto"/>
              <w:rPr>
                <w:rFonts w:ascii="Arial" w:eastAsia="SimSun" w:hAnsi="Arial" w:cs="Arial"/>
                <w:b/>
                <w:sz w:val="14"/>
                <w:szCs w:val="14"/>
              </w:rPr>
            </w:pPr>
            <w:r w:rsidRPr="002D37FA">
              <w:rPr>
                <w:rFonts w:ascii="Arial" w:eastAsia="SimSun" w:hAnsi="Arial" w:cs="Arial"/>
                <w:b/>
                <w:sz w:val="14"/>
                <w:szCs w:val="14"/>
              </w:rPr>
              <w:t>Type</w:t>
            </w:r>
          </w:p>
          <w:p w14:paraId="6DEA1B40" w14:textId="77777777" w:rsidR="00BA69EE" w:rsidRPr="002D37FA" w:rsidRDefault="00BA69EE" w:rsidP="00F26001">
            <w:pPr>
              <w:keepNext/>
              <w:keepLines/>
              <w:overflowPunct/>
              <w:autoSpaceDE/>
              <w:autoSpaceDN/>
              <w:adjustRightInd/>
              <w:spacing w:after="0"/>
              <w:textAlignment w:val="auto"/>
              <w:rPr>
                <w:rFonts w:ascii="Arial" w:eastAsia="SimSun" w:hAnsi="Arial" w:cs="Arial"/>
                <w:b/>
                <w:sz w:val="14"/>
                <w:szCs w:val="14"/>
              </w:rPr>
            </w:pPr>
            <w:r w:rsidRPr="002D37FA">
              <w:rPr>
                <w:rFonts w:ascii="Arial" w:eastAsia="SimSun" w:hAnsi="Arial" w:cs="Arial"/>
                <w:b/>
                <w:sz w:val="14"/>
                <w:szCs w:val="14"/>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hideMark/>
          </w:tcPr>
          <w:p w14:paraId="492447F5" w14:textId="77777777" w:rsidR="00BA69EE" w:rsidRPr="002D37FA" w:rsidRDefault="00BA69EE" w:rsidP="00F26001">
            <w:pPr>
              <w:keepNext/>
              <w:keepLines/>
              <w:spacing w:after="0"/>
              <w:jc w:val="center"/>
              <w:rPr>
                <w:rFonts w:ascii="Arial" w:hAnsi="Arial" w:cs="Arial"/>
                <w:b/>
                <w:sz w:val="14"/>
                <w:szCs w:val="14"/>
              </w:rPr>
            </w:pPr>
            <w:r w:rsidRPr="002D37FA">
              <w:rPr>
                <w:rFonts w:ascii="Arial" w:hAnsi="Arial" w:cs="Arial"/>
                <w:b/>
                <w:sz w:val="14"/>
                <w:szCs w:val="14"/>
              </w:rPr>
              <w:t>Need of FDD/TDD differentiation</w:t>
            </w:r>
          </w:p>
        </w:tc>
        <w:tc>
          <w:tcPr>
            <w:tcW w:w="567" w:type="dxa"/>
            <w:tcBorders>
              <w:top w:val="single" w:sz="4" w:space="0" w:color="auto"/>
              <w:left w:val="single" w:sz="4" w:space="0" w:color="auto"/>
              <w:bottom w:val="single" w:sz="4" w:space="0" w:color="auto"/>
              <w:right w:val="single" w:sz="4" w:space="0" w:color="auto"/>
            </w:tcBorders>
            <w:hideMark/>
          </w:tcPr>
          <w:p w14:paraId="0FE95674" w14:textId="77777777" w:rsidR="00BA69EE" w:rsidRPr="002D37FA" w:rsidRDefault="00BA69EE" w:rsidP="00F26001">
            <w:pPr>
              <w:keepNext/>
              <w:keepLines/>
              <w:spacing w:after="0"/>
              <w:jc w:val="center"/>
              <w:rPr>
                <w:rFonts w:ascii="Arial" w:hAnsi="Arial" w:cs="Arial"/>
                <w:b/>
                <w:sz w:val="14"/>
                <w:szCs w:val="14"/>
              </w:rPr>
            </w:pPr>
            <w:r w:rsidRPr="002D37FA">
              <w:rPr>
                <w:rFonts w:ascii="Arial" w:hAnsi="Arial" w:cs="Arial"/>
                <w:b/>
                <w:sz w:val="14"/>
                <w:szCs w:val="14"/>
              </w:rPr>
              <w:t>Need of FR1/FR2 differentiation</w:t>
            </w:r>
          </w:p>
        </w:tc>
        <w:tc>
          <w:tcPr>
            <w:tcW w:w="708" w:type="dxa"/>
            <w:tcBorders>
              <w:top w:val="single" w:sz="4" w:space="0" w:color="auto"/>
              <w:left w:val="single" w:sz="4" w:space="0" w:color="auto"/>
              <w:bottom w:val="single" w:sz="4" w:space="0" w:color="auto"/>
              <w:right w:val="single" w:sz="4" w:space="0" w:color="auto"/>
            </w:tcBorders>
            <w:hideMark/>
          </w:tcPr>
          <w:p w14:paraId="05A64875" w14:textId="77777777" w:rsidR="00BA69EE" w:rsidRPr="002D37FA" w:rsidRDefault="00BA69EE" w:rsidP="00F26001">
            <w:pPr>
              <w:keepNext/>
              <w:keepLines/>
              <w:spacing w:after="0"/>
              <w:jc w:val="center"/>
              <w:rPr>
                <w:rFonts w:ascii="Arial" w:hAnsi="Arial" w:cs="Arial"/>
                <w:b/>
                <w:sz w:val="14"/>
                <w:szCs w:val="14"/>
              </w:rPr>
            </w:pPr>
            <w:r w:rsidRPr="002D37FA">
              <w:rPr>
                <w:rFonts w:ascii="Arial" w:hAnsi="Arial" w:cs="Arial"/>
                <w:b/>
                <w:sz w:val="14"/>
                <w:szCs w:val="14"/>
              </w:rPr>
              <w:t>Capability interpretation for mixture of FDD/TDD and/or FR1/FR2</w:t>
            </w:r>
          </w:p>
        </w:tc>
        <w:tc>
          <w:tcPr>
            <w:tcW w:w="1560" w:type="dxa"/>
            <w:tcBorders>
              <w:top w:val="single" w:sz="4" w:space="0" w:color="auto"/>
              <w:left w:val="single" w:sz="4" w:space="0" w:color="auto"/>
              <w:bottom w:val="single" w:sz="4" w:space="0" w:color="auto"/>
              <w:right w:val="single" w:sz="4" w:space="0" w:color="auto"/>
            </w:tcBorders>
            <w:hideMark/>
          </w:tcPr>
          <w:p w14:paraId="57365957" w14:textId="77777777" w:rsidR="00BA69EE" w:rsidRPr="002D37FA" w:rsidRDefault="00BA69EE" w:rsidP="00F26001">
            <w:pPr>
              <w:keepNext/>
              <w:keepLines/>
              <w:spacing w:after="0"/>
              <w:jc w:val="center"/>
              <w:rPr>
                <w:rFonts w:ascii="Arial" w:hAnsi="Arial" w:cs="Arial"/>
                <w:b/>
                <w:sz w:val="14"/>
                <w:szCs w:val="14"/>
              </w:rPr>
            </w:pPr>
            <w:r w:rsidRPr="002D37FA">
              <w:rPr>
                <w:rFonts w:ascii="Arial" w:hAnsi="Arial" w:cs="Arial"/>
                <w:b/>
                <w:sz w:val="14"/>
                <w:szCs w:val="14"/>
              </w:rPr>
              <w:t>Note</w:t>
            </w:r>
          </w:p>
        </w:tc>
        <w:tc>
          <w:tcPr>
            <w:tcW w:w="567" w:type="dxa"/>
            <w:tcBorders>
              <w:top w:val="single" w:sz="4" w:space="0" w:color="auto"/>
              <w:left w:val="single" w:sz="4" w:space="0" w:color="auto"/>
              <w:bottom w:val="single" w:sz="4" w:space="0" w:color="auto"/>
              <w:right w:val="single" w:sz="4" w:space="0" w:color="auto"/>
            </w:tcBorders>
            <w:hideMark/>
          </w:tcPr>
          <w:p w14:paraId="5B0E3838" w14:textId="77777777" w:rsidR="00BA69EE" w:rsidRPr="002D37FA" w:rsidRDefault="00BA69EE" w:rsidP="00F26001">
            <w:pPr>
              <w:keepNext/>
              <w:keepLines/>
              <w:spacing w:after="0"/>
              <w:jc w:val="center"/>
              <w:rPr>
                <w:rFonts w:ascii="Arial" w:hAnsi="Arial" w:cs="Arial"/>
                <w:b/>
                <w:sz w:val="14"/>
                <w:szCs w:val="14"/>
              </w:rPr>
            </w:pPr>
            <w:r w:rsidRPr="002D37FA">
              <w:rPr>
                <w:rFonts w:ascii="Arial" w:hAnsi="Arial" w:cs="Arial"/>
                <w:b/>
                <w:sz w:val="14"/>
                <w:szCs w:val="14"/>
              </w:rPr>
              <w:t>Mandatory/Optional</w:t>
            </w:r>
          </w:p>
        </w:tc>
      </w:tr>
      <w:tr w:rsidR="00BA69EE" w:rsidRPr="00BA69EE" w14:paraId="70EB42A1" w14:textId="77777777" w:rsidTr="00F26001">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FE5CAB5" w14:textId="77777777" w:rsidR="00BA69EE" w:rsidRPr="00BA69EE" w:rsidRDefault="00BA69EE" w:rsidP="00F26001">
            <w:pPr>
              <w:keepNext/>
              <w:keepLines/>
              <w:overflowPunct/>
              <w:autoSpaceDE/>
              <w:autoSpaceDN/>
              <w:adjustRightInd/>
              <w:spacing w:after="0"/>
              <w:textAlignment w:val="auto"/>
              <w:rPr>
                <w:rFonts w:eastAsia="SimSun"/>
                <w:sz w:val="16"/>
                <w:szCs w:val="16"/>
              </w:rPr>
            </w:pPr>
            <w:r w:rsidRPr="00BA69EE">
              <w:rPr>
                <w:sz w:val="16"/>
                <w:szCs w:val="16"/>
              </w:rPr>
              <w:t xml:space="preserve">32. </w:t>
            </w:r>
            <w:proofErr w:type="spellStart"/>
            <w:r w:rsidRPr="00BA69EE">
              <w:rPr>
                <w:sz w:val="16"/>
                <w:szCs w:val="16"/>
              </w:rPr>
              <w:t>NR_SL_enh</w:t>
            </w:r>
            <w:proofErr w:type="spellEnd"/>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0D9E7539" w14:textId="77777777" w:rsidR="00BA69EE" w:rsidRPr="00BA69EE" w:rsidRDefault="00BA69EE" w:rsidP="00F26001">
            <w:pPr>
              <w:keepNext/>
              <w:keepLines/>
              <w:overflowPunct/>
              <w:autoSpaceDE/>
              <w:autoSpaceDN/>
              <w:adjustRightInd/>
              <w:spacing w:after="0"/>
              <w:textAlignment w:val="auto"/>
              <w:rPr>
                <w:rFonts w:eastAsia="SimSun"/>
                <w:sz w:val="16"/>
                <w:szCs w:val="16"/>
              </w:rPr>
            </w:pPr>
            <w:r w:rsidRPr="00BA69EE">
              <w:rPr>
                <w:sz w:val="16"/>
                <w:szCs w:val="16"/>
              </w:rPr>
              <w:t>32-2a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303BBAA" w14:textId="77777777" w:rsidR="00BA69EE" w:rsidRPr="00BA69EE" w:rsidRDefault="00BA69EE" w:rsidP="00F26001">
            <w:pPr>
              <w:keepNext/>
              <w:keepLines/>
              <w:overflowPunct/>
              <w:autoSpaceDE/>
              <w:autoSpaceDN/>
              <w:adjustRightInd/>
              <w:spacing w:after="0"/>
              <w:textAlignment w:val="auto"/>
              <w:rPr>
                <w:rFonts w:eastAsia="SimSun"/>
                <w:sz w:val="16"/>
                <w:szCs w:val="16"/>
                <w:lang w:eastAsia="zh-CN"/>
              </w:rPr>
            </w:pPr>
            <w:r w:rsidRPr="00BA69EE">
              <w:rPr>
                <w:color w:val="000000" w:themeColor="text1"/>
                <w:sz w:val="16"/>
                <w:szCs w:val="16"/>
              </w:rPr>
              <w:t xml:space="preserve">Receiving NR </w:t>
            </w:r>
            <w:proofErr w:type="spellStart"/>
            <w:r w:rsidRPr="00BA69EE">
              <w:rPr>
                <w:color w:val="000000" w:themeColor="text1"/>
                <w:sz w:val="16"/>
                <w:szCs w:val="16"/>
              </w:rPr>
              <w:t>sidelink</w:t>
            </w:r>
            <w:proofErr w:type="spellEnd"/>
            <w:r w:rsidRPr="00BA69EE">
              <w:rPr>
                <w:color w:val="000000" w:themeColor="text1"/>
                <w:sz w:val="16"/>
                <w:szCs w:val="16"/>
              </w:rPr>
              <w:t xml:space="preserve"> of PSFCH</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14325D4" w14:textId="77777777" w:rsidR="00BA69EE" w:rsidRPr="00BA69EE" w:rsidRDefault="00BA69EE" w:rsidP="00F26001">
            <w:pPr>
              <w:snapToGrid w:val="0"/>
              <w:spacing w:afterLines="50" w:after="120"/>
              <w:contextualSpacing/>
              <w:jc w:val="both"/>
              <w:rPr>
                <w:rFonts w:eastAsia="Malgun Gothic"/>
                <w:sz w:val="16"/>
                <w:szCs w:val="16"/>
                <w:lang w:eastAsia="ko-KR"/>
              </w:rPr>
            </w:pPr>
            <w:r w:rsidRPr="00BA69EE">
              <w:rPr>
                <w:rFonts w:eastAsia="Malgun Gothic"/>
                <w:sz w:val="16"/>
                <w:szCs w:val="16"/>
                <w:lang w:eastAsia="ko-KR"/>
              </w:rPr>
              <w:t>1) UE can receive PSFCH</w:t>
            </w:r>
            <w:r w:rsidRPr="00BA69EE">
              <w:rPr>
                <w:sz w:val="16"/>
                <w:szCs w:val="16"/>
              </w:rPr>
              <w:t xml:space="preserve"> </w:t>
            </w:r>
            <w:r w:rsidRPr="00BA69EE">
              <w:rPr>
                <w:rFonts w:eastAsia="Malgun Gothic"/>
                <w:sz w:val="16"/>
                <w:szCs w:val="16"/>
                <w:lang w:eastAsia="ko-KR"/>
              </w:rPr>
              <w:t xml:space="preserve">with HARQ-ACK information in NR </w:t>
            </w:r>
            <w:proofErr w:type="spellStart"/>
            <w:r w:rsidRPr="00BA69EE">
              <w:rPr>
                <w:rFonts w:eastAsia="Malgun Gothic"/>
                <w:sz w:val="16"/>
                <w:szCs w:val="16"/>
                <w:lang w:eastAsia="ko-KR"/>
              </w:rPr>
              <w:t>sidelink</w:t>
            </w:r>
            <w:proofErr w:type="spellEnd"/>
            <w:r w:rsidRPr="00BA69EE">
              <w:rPr>
                <w:rFonts w:eastAsia="Malgun Gothic"/>
                <w:sz w:val="16"/>
                <w:szCs w:val="16"/>
                <w:lang w:eastAsia="ko-KR"/>
              </w:rPr>
              <w:t>.</w:t>
            </w:r>
          </w:p>
          <w:p w14:paraId="580EEAEA" w14:textId="77777777" w:rsidR="00BA69EE" w:rsidRPr="00BA69EE" w:rsidRDefault="00BA69EE" w:rsidP="00F26001">
            <w:pPr>
              <w:snapToGrid w:val="0"/>
              <w:spacing w:afterLines="50" w:after="120"/>
              <w:contextualSpacing/>
              <w:jc w:val="both"/>
              <w:rPr>
                <w:rFonts w:eastAsia="Malgun Gothic"/>
                <w:sz w:val="16"/>
                <w:szCs w:val="16"/>
                <w:lang w:eastAsia="ko-KR"/>
              </w:rPr>
            </w:pPr>
            <w:r w:rsidRPr="00BA69EE">
              <w:rPr>
                <w:rFonts w:eastAsia="Malgun Gothic"/>
                <w:sz w:val="16"/>
                <w:szCs w:val="16"/>
                <w:lang w:eastAsia="ko-KR"/>
              </w:rPr>
              <w:t>2) UE can receive up to N PSFCH(s) resources in a slot</w:t>
            </w:r>
          </w:p>
          <w:p w14:paraId="4F56F5FD" w14:textId="77777777" w:rsidR="00BA69EE" w:rsidRPr="00BA69EE" w:rsidRDefault="00BA69EE" w:rsidP="00F26001">
            <w:pPr>
              <w:overflowPunct/>
              <w:autoSpaceDE/>
              <w:autoSpaceDN/>
              <w:adjustRightInd/>
              <w:spacing w:after="0"/>
              <w:textAlignment w:val="auto"/>
              <w:rPr>
                <w:rFonts w:eastAsia="MS Gothic"/>
                <w:sz w:val="16"/>
                <w:szCs w:val="16"/>
                <w:lang w:eastAsia="ko-KR"/>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627C2BA" w14:textId="77777777" w:rsidR="00BA69EE" w:rsidRPr="00BA69EE" w:rsidRDefault="00BA69EE" w:rsidP="00F26001">
            <w:pPr>
              <w:keepNext/>
              <w:keepLines/>
              <w:overflowPunct/>
              <w:autoSpaceDE/>
              <w:autoSpaceDN/>
              <w:adjustRightInd/>
              <w:spacing w:after="0"/>
              <w:textAlignment w:val="auto"/>
              <w:rPr>
                <w:rFonts w:eastAsia="Malgun Gothic"/>
                <w:sz w:val="16"/>
                <w:szCs w:val="16"/>
                <w:lang w:eastAsia="ko-KR"/>
              </w:rPr>
            </w:pPr>
            <w:r w:rsidRPr="00BA69EE">
              <w:rPr>
                <w:rFonts w:eastAsia="Malgun Gothic"/>
                <w:sz w:val="16"/>
                <w:szCs w:val="16"/>
                <w:lang w:eastAsia="ko-KR"/>
              </w:rPr>
              <w:t xml:space="preserve">32-2b, </w:t>
            </w:r>
            <w:r w:rsidRPr="00BA69EE">
              <w:rPr>
                <w:rFonts w:eastAsia="Malgun Gothic"/>
                <w:sz w:val="16"/>
                <w:szCs w:val="16"/>
                <w:highlight w:val="yellow"/>
                <w:lang w:eastAsia="ko-KR"/>
              </w:rPr>
              <w:t>[at least one of 15-2 or 15-3 or 32-4 or 32-4a]</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E662EEA" w14:textId="77777777" w:rsidR="00BA69EE" w:rsidRPr="00BA69EE" w:rsidRDefault="00BA69EE" w:rsidP="00F26001">
            <w:pPr>
              <w:keepNext/>
              <w:keepLines/>
              <w:overflowPunct/>
              <w:autoSpaceDE/>
              <w:autoSpaceDN/>
              <w:adjustRightInd/>
              <w:spacing w:after="0"/>
              <w:textAlignment w:val="auto"/>
              <w:rPr>
                <w:rFonts w:eastAsia="Malgun Gothic"/>
                <w:sz w:val="16"/>
                <w:szCs w:val="16"/>
                <w:lang w:eastAsia="ko-KR"/>
              </w:rPr>
            </w:pPr>
            <w:r w:rsidRPr="00BA69EE">
              <w:rPr>
                <w:rFonts w:eastAsia="Malgun Gothic"/>
                <w:sz w:val="16"/>
                <w:szCs w:val="16"/>
                <w:lang w:eastAsia="ko-KR"/>
              </w:rPr>
              <w:t>Yes</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1229C94" w14:textId="77777777" w:rsidR="00BA69EE" w:rsidRPr="00BA69EE" w:rsidRDefault="00BA69EE" w:rsidP="00F26001">
            <w:pPr>
              <w:keepNext/>
              <w:keepLines/>
              <w:overflowPunct/>
              <w:autoSpaceDE/>
              <w:autoSpaceDN/>
              <w:adjustRightInd/>
              <w:spacing w:after="0"/>
              <w:textAlignment w:val="auto"/>
              <w:rPr>
                <w:rFonts w:eastAsia="Malgun Gothic"/>
                <w:sz w:val="16"/>
                <w:szCs w:val="16"/>
                <w:lang w:eastAsia="ko-KR"/>
              </w:rPr>
            </w:pPr>
            <w:r w:rsidRPr="00BA69EE">
              <w:rPr>
                <w:rFonts w:eastAsia="Malgun Gothic"/>
                <w:sz w:val="16"/>
                <w:szCs w:val="16"/>
                <w:lang w:eastAsia="ko-KR"/>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DD9DE0" w14:textId="77777777" w:rsidR="00BA69EE" w:rsidRPr="00BA69EE" w:rsidRDefault="00BA69EE" w:rsidP="00F26001">
            <w:pPr>
              <w:keepNext/>
              <w:keepLines/>
              <w:overflowPunct/>
              <w:autoSpaceDE/>
              <w:autoSpaceDN/>
              <w:adjustRightInd/>
              <w:spacing w:after="0"/>
              <w:textAlignment w:val="auto"/>
              <w:rPr>
                <w:rFonts w:eastAsia="Malgun Gothic"/>
                <w:sz w:val="16"/>
                <w:szCs w:val="16"/>
                <w:lang w:eastAsia="ko-KR"/>
              </w:rPr>
            </w:pPr>
            <w:r w:rsidRPr="00BA69EE">
              <w:rPr>
                <w:rFonts w:eastAsia="Malgun Gothic"/>
                <w:sz w:val="16"/>
                <w:szCs w:val="16"/>
                <w:lang w:eastAsia="ko-KR"/>
              </w:rPr>
              <w:t>The UE cannot receive PSFCH with HARQ-ACK information from other UEs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BFE787C" w14:textId="77777777" w:rsidR="00BA69EE" w:rsidRPr="00BA69EE" w:rsidRDefault="00BA69EE" w:rsidP="00F26001">
            <w:pPr>
              <w:keepNext/>
              <w:keepLines/>
              <w:overflowPunct/>
              <w:autoSpaceDE/>
              <w:autoSpaceDN/>
              <w:adjustRightInd/>
              <w:spacing w:after="0"/>
              <w:textAlignment w:val="auto"/>
              <w:rPr>
                <w:rFonts w:eastAsia="SimSun"/>
                <w:sz w:val="16"/>
                <w:szCs w:val="16"/>
              </w:rPr>
            </w:pPr>
            <w:r w:rsidRPr="00BA69EE">
              <w:rPr>
                <w:color w:val="000000" w:themeColor="text1"/>
                <w:sz w:val="16"/>
                <w:szCs w:val="16"/>
              </w:rPr>
              <w:t>Per FS</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C610C48" w14:textId="77777777" w:rsidR="00BA69EE" w:rsidRPr="00BA69EE" w:rsidRDefault="00BA69EE" w:rsidP="00F26001">
            <w:pPr>
              <w:keepNext/>
              <w:keepLines/>
              <w:overflowPunct/>
              <w:autoSpaceDE/>
              <w:autoSpaceDN/>
              <w:adjustRightInd/>
              <w:spacing w:after="0"/>
              <w:textAlignment w:val="auto"/>
              <w:rPr>
                <w:rFonts w:eastAsia="SimSun"/>
                <w:color w:val="000000"/>
                <w:sz w:val="16"/>
                <w:szCs w:val="16"/>
                <w:lang w:eastAsia="en-US"/>
              </w:rPr>
            </w:pPr>
            <w:r w:rsidRPr="00BA69EE">
              <w:rPr>
                <w:color w:val="000000" w:themeColor="text1"/>
                <w:sz w:val="16"/>
                <w:szCs w:val="16"/>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220FAD4" w14:textId="77777777" w:rsidR="00BA69EE" w:rsidRPr="00BA69EE" w:rsidRDefault="00BA69EE" w:rsidP="00F26001">
            <w:pPr>
              <w:keepNext/>
              <w:keepLines/>
              <w:overflowPunct/>
              <w:autoSpaceDE/>
              <w:autoSpaceDN/>
              <w:adjustRightInd/>
              <w:spacing w:after="0"/>
              <w:textAlignment w:val="auto"/>
              <w:rPr>
                <w:rFonts w:eastAsia="SimSun"/>
                <w:color w:val="000000"/>
                <w:sz w:val="16"/>
                <w:szCs w:val="16"/>
                <w:lang w:eastAsia="en-US"/>
              </w:rPr>
            </w:pPr>
            <w:r w:rsidRPr="00BA69EE">
              <w:rPr>
                <w:color w:val="000000" w:themeColor="text1"/>
                <w:sz w:val="16"/>
                <w:szCs w:val="16"/>
              </w:rPr>
              <w:t>N.A.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643543B" w14:textId="77777777" w:rsidR="00BA69EE" w:rsidRPr="00BA69EE" w:rsidRDefault="00BA69EE" w:rsidP="00F26001">
            <w:pPr>
              <w:keepNext/>
              <w:keepLines/>
              <w:overflowPunct/>
              <w:autoSpaceDE/>
              <w:autoSpaceDN/>
              <w:adjustRightInd/>
              <w:spacing w:after="0"/>
              <w:textAlignment w:val="auto"/>
              <w:rPr>
                <w:rFonts w:eastAsia="SimSun"/>
                <w:color w:val="000000"/>
                <w:sz w:val="16"/>
                <w:szCs w:val="16"/>
                <w:lang w:eastAsia="en-US"/>
              </w:rPr>
            </w:pPr>
            <w:r w:rsidRPr="00BA69EE">
              <w:rPr>
                <w:color w:val="000000" w:themeColor="text1"/>
                <w:sz w:val="16"/>
                <w:szCs w:val="16"/>
              </w:rPr>
              <w:t>N.A.</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00344A2" w14:textId="77777777" w:rsidR="00BA69EE" w:rsidRPr="00BA69EE" w:rsidRDefault="00BA69EE" w:rsidP="00F26001">
            <w:pPr>
              <w:pStyle w:val="TAL"/>
              <w:rPr>
                <w:rFonts w:ascii="Times New Roman" w:hAnsi="Times New Roman"/>
                <w:sz w:val="16"/>
                <w:szCs w:val="16"/>
              </w:rPr>
            </w:pPr>
            <w:r w:rsidRPr="00BA69EE">
              <w:rPr>
                <w:rFonts w:ascii="Times New Roman" w:hAnsi="Times New Roman"/>
                <w:sz w:val="16"/>
                <w:szCs w:val="16"/>
              </w:rPr>
              <w:t xml:space="preserve">Note: configuration by NR </w:t>
            </w:r>
            <w:proofErr w:type="spellStart"/>
            <w:r w:rsidRPr="00BA69EE">
              <w:rPr>
                <w:rFonts w:ascii="Times New Roman" w:hAnsi="Times New Roman"/>
                <w:sz w:val="16"/>
                <w:szCs w:val="16"/>
              </w:rPr>
              <w:t>Uu</w:t>
            </w:r>
            <w:proofErr w:type="spellEnd"/>
            <w:r w:rsidRPr="00BA69EE">
              <w:rPr>
                <w:rFonts w:ascii="Times New Roman" w:hAnsi="Times New Roman"/>
                <w:sz w:val="16"/>
                <w:szCs w:val="16"/>
              </w:rPr>
              <w:t xml:space="preserve"> is not required to be supported in a band indicated with only the PC5 interface in 38.101-1 Table 5.2E.1-1</w:t>
            </w:r>
          </w:p>
          <w:p w14:paraId="586CD597" w14:textId="77777777" w:rsidR="00BA69EE" w:rsidRPr="00BA69EE" w:rsidRDefault="00BA69EE" w:rsidP="00F26001">
            <w:pPr>
              <w:pStyle w:val="TAL"/>
              <w:rPr>
                <w:rFonts w:ascii="Times New Roman" w:hAnsi="Times New Roman"/>
                <w:sz w:val="16"/>
                <w:szCs w:val="16"/>
              </w:rPr>
            </w:pPr>
          </w:p>
          <w:p w14:paraId="624ADA6B" w14:textId="77777777" w:rsidR="00BA69EE" w:rsidRPr="00BA69EE" w:rsidRDefault="00BA69EE" w:rsidP="00F26001">
            <w:pPr>
              <w:pStyle w:val="TAL"/>
              <w:rPr>
                <w:rFonts w:ascii="Times New Roman" w:hAnsi="Times New Roman"/>
                <w:sz w:val="16"/>
                <w:szCs w:val="16"/>
              </w:rPr>
            </w:pPr>
            <w:r w:rsidRPr="00BA69EE">
              <w:rPr>
                <w:rFonts w:ascii="Times New Roman" w:hAnsi="Times New Roman"/>
                <w:sz w:val="16"/>
                <w:szCs w:val="16"/>
              </w:rPr>
              <w:t>Candidate values for N are {5, 15, 25, 32, 35, 45, 50, 64}</w:t>
            </w:r>
          </w:p>
          <w:p w14:paraId="6CAA2F88" w14:textId="77777777" w:rsidR="00BA69EE" w:rsidRPr="00BA69EE" w:rsidRDefault="00BA69EE" w:rsidP="00F26001">
            <w:pPr>
              <w:keepNext/>
              <w:keepLines/>
              <w:overflowPunct/>
              <w:autoSpaceDE/>
              <w:autoSpaceDN/>
              <w:adjustRightInd/>
              <w:spacing w:after="0"/>
              <w:textAlignment w:val="auto"/>
              <w:rPr>
                <w:rFonts w:eastAsia="SimSun"/>
                <w:sz w:val="16"/>
                <w:szCs w:val="16"/>
                <w:lang w:eastAsia="en-US"/>
              </w:rPr>
            </w:pPr>
            <w:r w:rsidRPr="00BA69EE">
              <w:rPr>
                <w:sz w:val="16"/>
                <w:szCs w:val="16"/>
              </w:rPr>
              <w:t>If UE reports more than one FGs of 15-11, FG32-2a and 32-5b-2, the reported value N in each FG is the total number and the same among those FGs</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7EE6D7D" w14:textId="77777777" w:rsidR="00BA69EE" w:rsidRPr="00BA69EE" w:rsidRDefault="00BA69EE" w:rsidP="00F26001">
            <w:pPr>
              <w:keepNext/>
              <w:keepLines/>
              <w:overflowPunct/>
              <w:autoSpaceDE/>
              <w:autoSpaceDN/>
              <w:adjustRightInd/>
              <w:spacing w:after="0"/>
              <w:textAlignment w:val="auto"/>
              <w:rPr>
                <w:rFonts w:eastAsia="SimSun"/>
                <w:sz w:val="16"/>
                <w:szCs w:val="16"/>
                <w:lang w:eastAsia="en-US"/>
              </w:rPr>
            </w:pPr>
            <w:r w:rsidRPr="00BA69EE">
              <w:rPr>
                <w:color w:val="000000" w:themeColor="text1"/>
                <w:sz w:val="16"/>
                <w:szCs w:val="16"/>
              </w:rPr>
              <w:t xml:space="preserve">Optional with capability signalling. </w:t>
            </w:r>
          </w:p>
        </w:tc>
      </w:tr>
    </w:tbl>
    <w:p w14:paraId="67DBC6EE" w14:textId="018D5FD2" w:rsidR="00BA69EE" w:rsidRDefault="00BA69EE" w:rsidP="00791B30">
      <w:pPr>
        <w:jc w:val="both"/>
      </w:pPr>
    </w:p>
    <w:p w14:paraId="27A19CDC" w14:textId="45813424" w:rsidR="00BA69EE" w:rsidRDefault="00BA69EE" w:rsidP="00791B30">
      <w:pPr>
        <w:jc w:val="both"/>
      </w:pPr>
      <w:r>
        <w:t xml:space="preserve">In our view, the pre-requisite needed apart from the synchronization aspects – which are included in 32-2b – are the feature groups related to the reception of SL transmissions. Therefore, we propose to include the feature groups related to SL </w:t>
      </w:r>
      <w:r w:rsidR="006872DE">
        <w:t xml:space="preserve">transmission. The rationale behind is that a UE should be able to perform SL transmission </w:t>
      </w:r>
      <w:proofErr w:type="gramStart"/>
      <w:r w:rsidR="006872DE">
        <w:t>in order to</w:t>
      </w:r>
      <w:proofErr w:type="gramEnd"/>
      <w:r w:rsidR="006872DE">
        <w:t xml:space="preserve"> receive </w:t>
      </w:r>
      <w:r w:rsidR="006872DE">
        <w:lastRenderedPageBreak/>
        <w:t>HARQ-ACK information about its transmission. We propose to define the pre-requisite feature groups</w:t>
      </w:r>
      <w:r>
        <w:t xml:space="preserve"> indicating that the UE shall at least support one of the</w:t>
      </w:r>
      <w:r w:rsidR="001F3A43">
        <w:t xml:space="preserve"> feature groups related to SL transmission</w:t>
      </w:r>
      <w:r>
        <w:t>.</w:t>
      </w:r>
    </w:p>
    <w:p w14:paraId="0FF0C2C2" w14:textId="4690E75D" w:rsidR="00C0394E" w:rsidRDefault="098BA1EF" w:rsidP="00176D5E">
      <w:pPr>
        <w:pStyle w:val="Proposal"/>
      </w:pPr>
      <w:bookmarkStart w:id="0" w:name="_Toc111212281"/>
      <w:r>
        <w:t>FG 32-2-1 has the following components:</w:t>
      </w:r>
      <w:bookmarkEnd w:id="0"/>
    </w:p>
    <w:p w14:paraId="4008B05B" w14:textId="11E41D04" w:rsidR="00176D5E" w:rsidRDefault="4673C45F" w:rsidP="00C85B5A">
      <w:pPr>
        <w:pStyle w:val="Proposal"/>
        <w:numPr>
          <w:ilvl w:val="0"/>
          <w:numId w:val="24"/>
        </w:numPr>
        <w:ind w:hanging="28"/>
      </w:pPr>
      <w:bookmarkStart w:id="1" w:name="_Toc111212282"/>
      <w:r>
        <w:t xml:space="preserve">Prerequisites: </w:t>
      </w:r>
      <w:r w:rsidR="00BA69EE">
        <w:t>at least one of 15-2 or 15-3 or 32-4 or 32-4a.</w:t>
      </w:r>
      <w:bookmarkEnd w:id="1"/>
    </w:p>
    <w:p w14:paraId="60F86955" w14:textId="3DD81D6B" w:rsidR="005E3399" w:rsidRDefault="005E3399" w:rsidP="00986C53">
      <w:pPr>
        <w:pStyle w:val="Heading2"/>
      </w:pPr>
      <w:r>
        <w:rPr>
          <w:lang w:val="en-US"/>
        </w:rPr>
        <w:t>2.</w:t>
      </w:r>
      <w:r>
        <w:t>2</w:t>
      </w:r>
      <w:r>
        <w:rPr>
          <w:lang w:val="en-US"/>
        </w:rPr>
        <w:tab/>
      </w:r>
      <w:r>
        <w:t>Feature group 32-2</w:t>
      </w:r>
      <w:r w:rsidR="00BA69EE">
        <w:t>b</w:t>
      </w:r>
    </w:p>
    <w:p w14:paraId="6E02C1EA" w14:textId="7120D57B" w:rsidR="00176D5E" w:rsidRDefault="005E3399" w:rsidP="005E3399">
      <w:pPr>
        <w:jc w:val="both"/>
      </w:pPr>
      <w:r>
        <w:t>The FG 32-2</w:t>
      </w:r>
      <w:r w:rsidR="009448FE">
        <w:t xml:space="preserve">b feature group is related to the reception </w:t>
      </w:r>
      <w:proofErr w:type="spellStart"/>
      <w:r w:rsidR="009448FE">
        <w:t>fo</w:t>
      </w:r>
      <w:proofErr w:type="spellEnd"/>
      <w:r w:rsidR="009448FE">
        <w:t xml:space="preserve"> S-SSB. On this regard, the pre-requisite group is only the one related to the synchronization sources for NR SL transmission. Moreover, since the UE can receive S-SSB it shall also support </w:t>
      </w:r>
      <w:proofErr w:type="spellStart"/>
      <w:r w:rsidR="009448FE">
        <w:t>SyncRef</w:t>
      </w:r>
      <w:proofErr w:type="spellEnd"/>
      <w:r w:rsidR="009448FE">
        <w:t xml:space="preserve"> as synchronization reference.</w:t>
      </w:r>
    </w:p>
    <w:tbl>
      <w:tblPr>
        <w:tblW w:w="1148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67"/>
        <w:gridCol w:w="709"/>
        <w:gridCol w:w="992"/>
        <w:gridCol w:w="709"/>
        <w:gridCol w:w="567"/>
        <w:gridCol w:w="851"/>
        <w:gridCol w:w="850"/>
        <w:gridCol w:w="1276"/>
        <w:gridCol w:w="567"/>
        <w:gridCol w:w="567"/>
        <w:gridCol w:w="709"/>
        <w:gridCol w:w="1134"/>
        <w:gridCol w:w="1134"/>
      </w:tblGrid>
      <w:tr w:rsidR="005E3399" w:rsidRPr="00B14936" w14:paraId="67CD7D20" w14:textId="77777777" w:rsidTr="00BA69EE">
        <w:trPr>
          <w:trHeight w:val="20"/>
        </w:trPr>
        <w:tc>
          <w:tcPr>
            <w:tcW w:w="851" w:type="dxa"/>
            <w:tcBorders>
              <w:top w:val="single" w:sz="4" w:space="0" w:color="auto"/>
              <w:left w:val="single" w:sz="4" w:space="0" w:color="auto"/>
              <w:bottom w:val="single" w:sz="4" w:space="0" w:color="auto"/>
              <w:right w:val="single" w:sz="4" w:space="0" w:color="auto"/>
            </w:tcBorders>
            <w:hideMark/>
          </w:tcPr>
          <w:p w14:paraId="559C91CE" w14:textId="77777777" w:rsidR="005E3399" w:rsidRPr="00742466" w:rsidRDefault="005E3399" w:rsidP="008B03FB">
            <w:pPr>
              <w:keepNext/>
              <w:keepLines/>
              <w:spacing w:after="0"/>
              <w:jc w:val="center"/>
              <w:rPr>
                <w:rFonts w:ascii="Arial" w:hAnsi="Arial" w:cs="Arial"/>
                <w:b/>
                <w:sz w:val="12"/>
                <w:szCs w:val="12"/>
              </w:rPr>
            </w:pPr>
            <w:r w:rsidRPr="00742466">
              <w:rPr>
                <w:rFonts w:ascii="Arial" w:hAnsi="Arial" w:cs="Arial"/>
                <w:b/>
                <w:sz w:val="12"/>
                <w:szCs w:val="12"/>
              </w:rPr>
              <w:t>Features</w:t>
            </w:r>
          </w:p>
        </w:tc>
        <w:tc>
          <w:tcPr>
            <w:tcW w:w="567" w:type="dxa"/>
            <w:tcBorders>
              <w:top w:val="single" w:sz="4" w:space="0" w:color="auto"/>
              <w:left w:val="single" w:sz="4" w:space="0" w:color="auto"/>
              <w:bottom w:val="single" w:sz="4" w:space="0" w:color="auto"/>
              <w:right w:val="single" w:sz="4" w:space="0" w:color="auto"/>
            </w:tcBorders>
            <w:hideMark/>
          </w:tcPr>
          <w:p w14:paraId="72926898" w14:textId="77777777" w:rsidR="005E3399" w:rsidRPr="00742466" w:rsidRDefault="005E3399" w:rsidP="008B03FB">
            <w:pPr>
              <w:keepNext/>
              <w:keepLines/>
              <w:spacing w:after="0"/>
              <w:jc w:val="center"/>
              <w:rPr>
                <w:rFonts w:ascii="Arial" w:hAnsi="Arial" w:cs="Arial"/>
                <w:b/>
                <w:sz w:val="12"/>
                <w:szCs w:val="12"/>
              </w:rPr>
            </w:pPr>
            <w:r w:rsidRPr="00742466">
              <w:rPr>
                <w:rFonts w:ascii="Arial" w:hAnsi="Arial" w:cs="Arial"/>
                <w:b/>
                <w:sz w:val="12"/>
                <w:szCs w:val="12"/>
              </w:rPr>
              <w:t>Index</w:t>
            </w:r>
          </w:p>
        </w:tc>
        <w:tc>
          <w:tcPr>
            <w:tcW w:w="709" w:type="dxa"/>
            <w:tcBorders>
              <w:top w:val="single" w:sz="4" w:space="0" w:color="auto"/>
              <w:left w:val="single" w:sz="4" w:space="0" w:color="auto"/>
              <w:bottom w:val="single" w:sz="4" w:space="0" w:color="auto"/>
              <w:right w:val="single" w:sz="4" w:space="0" w:color="auto"/>
            </w:tcBorders>
            <w:hideMark/>
          </w:tcPr>
          <w:p w14:paraId="75C38A79" w14:textId="77777777" w:rsidR="005E3399" w:rsidRPr="00742466" w:rsidRDefault="005E3399" w:rsidP="008B03FB">
            <w:pPr>
              <w:keepNext/>
              <w:keepLines/>
              <w:spacing w:after="0"/>
              <w:jc w:val="center"/>
              <w:rPr>
                <w:rFonts w:ascii="Arial" w:hAnsi="Arial" w:cs="Arial"/>
                <w:b/>
                <w:sz w:val="12"/>
                <w:szCs w:val="12"/>
              </w:rPr>
            </w:pPr>
            <w:r w:rsidRPr="00742466">
              <w:rPr>
                <w:rFonts w:ascii="Arial" w:hAnsi="Arial" w:cs="Arial"/>
                <w:b/>
                <w:sz w:val="12"/>
                <w:szCs w:val="12"/>
              </w:rPr>
              <w:t>Feature group</w:t>
            </w:r>
          </w:p>
        </w:tc>
        <w:tc>
          <w:tcPr>
            <w:tcW w:w="992" w:type="dxa"/>
            <w:tcBorders>
              <w:top w:val="single" w:sz="4" w:space="0" w:color="auto"/>
              <w:left w:val="single" w:sz="4" w:space="0" w:color="auto"/>
              <w:bottom w:val="single" w:sz="4" w:space="0" w:color="auto"/>
              <w:right w:val="single" w:sz="4" w:space="0" w:color="auto"/>
            </w:tcBorders>
            <w:hideMark/>
          </w:tcPr>
          <w:p w14:paraId="69A43C84" w14:textId="77777777" w:rsidR="005E3399" w:rsidRPr="00742466" w:rsidRDefault="005E3399" w:rsidP="008B03FB">
            <w:pPr>
              <w:keepNext/>
              <w:keepLines/>
              <w:spacing w:after="0"/>
              <w:jc w:val="center"/>
              <w:rPr>
                <w:rFonts w:ascii="Arial" w:hAnsi="Arial" w:cs="Arial"/>
                <w:b/>
                <w:sz w:val="12"/>
                <w:szCs w:val="12"/>
              </w:rPr>
            </w:pPr>
            <w:r w:rsidRPr="00742466">
              <w:rPr>
                <w:rFonts w:ascii="Arial" w:hAnsi="Arial" w:cs="Arial"/>
                <w:b/>
                <w:sz w:val="12"/>
                <w:szCs w:val="12"/>
              </w:rPr>
              <w:t>Components</w:t>
            </w:r>
          </w:p>
        </w:tc>
        <w:tc>
          <w:tcPr>
            <w:tcW w:w="709" w:type="dxa"/>
            <w:tcBorders>
              <w:top w:val="single" w:sz="4" w:space="0" w:color="auto"/>
              <w:left w:val="single" w:sz="4" w:space="0" w:color="auto"/>
              <w:bottom w:val="single" w:sz="4" w:space="0" w:color="auto"/>
              <w:right w:val="single" w:sz="4" w:space="0" w:color="auto"/>
            </w:tcBorders>
            <w:hideMark/>
          </w:tcPr>
          <w:p w14:paraId="5CB277D5" w14:textId="77777777" w:rsidR="005E3399" w:rsidRPr="00742466" w:rsidRDefault="005E3399" w:rsidP="008B03FB">
            <w:pPr>
              <w:keepNext/>
              <w:keepLines/>
              <w:spacing w:after="0"/>
              <w:jc w:val="center"/>
              <w:rPr>
                <w:rFonts w:ascii="Arial" w:hAnsi="Arial" w:cs="Arial"/>
                <w:b/>
                <w:sz w:val="12"/>
                <w:szCs w:val="12"/>
              </w:rPr>
            </w:pPr>
            <w:r w:rsidRPr="00742466">
              <w:rPr>
                <w:rFonts w:ascii="Arial" w:hAnsi="Arial" w:cs="Arial"/>
                <w:b/>
                <w:sz w:val="12"/>
                <w:szCs w:val="12"/>
              </w:rPr>
              <w:t>Prerequisite feature groups</w:t>
            </w:r>
          </w:p>
        </w:tc>
        <w:tc>
          <w:tcPr>
            <w:tcW w:w="567" w:type="dxa"/>
            <w:tcBorders>
              <w:top w:val="single" w:sz="4" w:space="0" w:color="auto"/>
              <w:left w:val="single" w:sz="4" w:space="0" w:color="auto"/>
              <w:bottom w:val="single" w:sz="4" w:space="0" w:color="auto"/>
              <w:right w:val="single" w:sz="4" w:space="0" w:color="auto"/>
            </w:tcBorders>
            <w:hideMark/>
          </w:tcPr>
          <w:p w14:paraId="45AC0517" w14:textId="77777777" w:rsidR="005E3399" w:rsidRPr="00742466" w:rsidRDefault="005E3399" w:rsidP="008B03FB">
            <w:pPr>
              <w:keepNext/>
              <w:keepLines/>
              <w:spacing w:after="0"/>
              <w:jc w:val="center"/>
              <w:rPr>
                <w:rFonts w:ascii="Arial" w:hAnsi="Arial" w:cs="Arial"/>
                <w:b/>
                <w:sz w:val="12"/>
                <w:szCs w:val="12"/>
              </w:rPr>
            </w:pPr>
            <w:r w:rsidRPr="00742466">
              <w:rPr>
                <w:rFonts w:ascii="Arial" w:hAnsi="Arial" w:cs="Arial"/>
                <w:b/>
                <w:sz w:val="12"/>
                <w:szCs w:val="12"/>
              </w:rPr>
              <w:t xml:space="preserve">Need for the </w:t>
            </w:r>
            <w:proofErr w:type="spellStart"/>
            <w:r w:rsidRPr="00742466">
              <w:rPr>
                <w:rFonts w:ascii="Arial" w:hAnsi="Arial" w:cs="Arial"/>
                <w:b/>
                <w:sz w:val="12"/>
                <w:szCs w:val="12"/>
              </w:rPr>
              <w:t>gNB</w:t>
            </w:r>
            <w:proofErr w:type="spellEnd"/>
            <w:r w:rsidRPr="00742466">
              <w:rPr>
                <w:rFonts w:ascii="Arial" w:hAnsi="Arial" w:cs="Arial"/>
                <w:b/>
                <w:sz w:val="12"/>
                <w:szCs w:val="12"/>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34C0D9B" w14:textId="77777777" w:rsidR="005E3399" w:rsidRPr="00742466" w:rsidRDefault="005E3399" w:rsidP="008B03FB">
            <w:pPr>
              <w:keepNext/>
              <w:keepLines/>
              <w:spacing w:after="0"/>
              <w:jc w:val="center"/>
              <w:rPr>
                <w:rFonts w:ascii="Arial" w:hAnsi="Arial" w:cs="Arial"/>
                <w:b/>
                <w:sz w:val="12"/>
                <w:szCs w:val="12"/>
              </w:rPr>
            </w:pPr>
            <w:r w:rsidRPr="00742466">
              <w:rPr>
                <w:rFonts w:ascii="Arial" w:eastAsia="Gulim" w:hAnsi="Arial" w:cs="Arial"/>
                <w:b/>
                <w:color w:val="000000"/>
                <w:sz w:val="12"/>
                <w:szCs w:val="12"/>
              </w:rPr>
              <w:t xml:space="preserve">Applicable to </w:t>
            </w:r>
            <w:r w:rsidRPr="00742466">
              <w:rPr>
                <w:rFonts w:ascii="Arial" w:hAnsi="Arial" w:cs="Arial"/>
                <w:b/>
                <w:color w:val="000000"/>
                <w:sz w:val="12"/>
                <w:szCs w:val="12"/>
              </w:rPr>
              <w:t>the capability signalling exchange between UEs (</w:t>
            </w:r>
            <w:proofErr w:type="spellStart"/>
            <w:r w:rsidRPr="00742466">
              <w:rPr>
                <w:rFonts w:ascii="Arial" w:hAnsi="Arial" w:cs="Arial"/>
                <w:b/>
                <w:color w:val="000000"/>
                <w:sz w:val="12"/>
                <w:szCs w:val="12"/>
              </w:rPr>
              <w:t>Sidelink</w:t>
            </w:r>
            <w:proofErr w:type="spellEnd"/>
            <w:r w:rsidRPr="00742466">
              <w:rPr>
                <w:rFonts w:ascii="Arial" w:hAnsi="Arial" w:cs="Arial"/>
                <w:b/>
                <w:color w:val="000000"/>
                <w:sz w:val="12"/>
                <w:szCs w:val="12"/>
              </w:rPr>
              <w:t xml:space="preserve"> WI only)”.</w:t>
            </w:r>
          </w:p>
        </w:tc>
        <w:tc>
          <w:tcPr>
            <w:tcW w:w="850" w:type="dxa"/>
            <w:tcBorders>
              <w:top w:val="single" w:sz="4" w:space="0" w:color="auto"/>
              <w:left w:val="single" w:sz="4" w:space="0" w:color="auto"/>
              <w:bottom w:val="single" w:sz="4" w:space="0" w:color="auto"/>
              <w:right w:val="single" w:sz="4" w:space="0" w:color="auto"/>
            </w:tcBorders>
            <w:hideMark/>
          </w:tcPr>
          <w:p w14:paraId="47B2F3BC" w14:textId="77777777" w:rsidR="005E3399" w:rsidRPr="00742466" w:rsidRDefault="005E3399" w:rsidP="008B03FB">
            <w:pPr>
              <w:keepNext/>
              <w:keepLines/>
              <w:overflowPunct/>
              <w:autoSpaceDE/>
              <w:autoSpaceDN/>
              <w:adjustRightInd/>
              <w:spacing w:after="0"/>
              <w:textAlignment w:val="auto"/>
              <w:rPr>
                <w:rFonts w:ascii="Arial" w:eastAsia="SimSun" w:hAnsi="Arial" w:cs="Arial"/>
                <w:b/>
                <w:sz w:val="12"/>
                <w:szCs w:val="12"/>
              </w:rPr>
            </w:pPr>
            <w:r w:rsidRPr="00742466">
              <w:rPr>
                <w:rFonts w:ascii="Arial" w:eastAsia="SimSun" w:hAnsi="Arial" w:cs="Arial"/>
                <w:b/>
                <w:sz w:val="12"/>
                <w:szCs w:val="12"/>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73D5A06" w14:textId="77777777" w:rsidR="005E3399" w:rsidRPr="00742466" w:rsidRDefault="005E3399" w:rsidP="008B03FB">
            <w:pPr>
              <w:keepNext/>
              <w:keepLines/>
              <w:overflowPunct/>
              <w:autoSpaceDE/>
              <w:autoSpaceDN/>
              <w:adjustRightInd/>
              <w:spacing w:after="0"/>
              <w:textAlignment w:val="auto"/>
              <w:rPr>
                <w:rFonts w:ascii="Arial" w:eastAsia="SimSun" w:hAnsi="Arial" w:cs="Arial"/>
                <w:b/>
                <w:sz w:val="12"/>
                <w:szCs w:val="12"/>
              </w:rPr>
            </w:pPr>
            <w:r w:rsidRPr="00742466">
              <w:rPr>
                <w:rFonts w:ascii="Arial" w:eastAsia="SimSun" w:hAnsi="Arial" w:cs="Arial"/>
                <w:b/>
                <w:sz w:val="12"/>
                <w:szCs w:val="12"/>
              </w:rPr>
              <w:t>Type</w:t>
            </w:r>
          </w:p>
          <w:p w14:paraId="47B37324" w14:textId="77777777" w:rsidR="005E3399" w:rsidRPr="00742466" w:rsidRDefault="005E3399" w:rsidP="008B03FB">
            <w:pPr>
              <w:keepNext/>
              <w:keepLines/>
              <w:overflowPunct/>
              <w:autoSpaceDE/>
              <w:autoSpaceDN/>
              <w:adjustRightInd/>
              <w:spacing w:after="0"/>
              <w:textAlignment w:val="auto"/>
              <w:rPr>
                <w:rFonts w:ascii="Arial" w:eastAsia="SimSun" w:hAnsi="Arial" w:cs="Arial"/>
                <w:b/>
                <w:sz w:val="12"/>
                <w:szCs w:val="12"/>
              </w:rPr>
            </w:pPr>
            <w:r w:rsidRPr="00742466">
              <w:rPr>
                <w:rFonts w:ascii="Arial" w:eastAsia="SimSun" w:hAnsi="Arial" w:cs="Arial"/>
                <w:b/>
                <w:sz w:val="12"/>
                <w:szCs w:val="12"/>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hideMark/>
          </w:tcPr>
          <w:p w14:paraId="4A55198C" w14:textId="77777777" w:rsidR="005E3399" w:rsidRPr="00742466" w:rsidRDefault="005E3399" w:rsidP="008B03FB">
            <w:pPr>
              <w:keepNext/>
              <w:keepLines/>
              <w:spacing w:after="0"/>
              <w:jc w:val="center"/>
              <w:rPr>
                <w:rFonts w:ascii="Arial" w:hAnsi="Arial" w:cs="Arial"/>
                <w:b/>
                <w:sz w:val="12"/>
                <w:szCs w:val="12"/>
              </w:rPr>
            </w:pPr>
            <w:r w:rsidRPr="00742466">
              <w:rPr>
                <w:rFonts w:ascii="Arial" w:hAnsi="Arial" w:cs="Arial"/>
                <w:b/>
                <w:sz w:val="12"/>
                <w:szCs w:val="12"/>
              </w:rPr>
              <w:t>Need of FDD/TDD differentiation</w:t>
            </w:r>
          </w:p>
        </w:tc>
        <w:tc>
          <w:tcPr>
            <w:tcW w:w="567" w:type="dxa"/>
            <w:tcBorders>
              <w:top w:val="single" w:sz="4" w:space="0" w:color="auto"/>
              <w:left w:val="single" w:sz="4" w:space="0" w:color="auto"/>
              <w:bottom w:val="single" w:sz="4" w:space="0" w:color="auto"/>
              <w:right w:val="single" w:sz="4" w:space="0" w:color="auto"/>
            </w:tcBorders>
            <w:hideMark/>
          </w:tcPr>
          <w:p w14:paraId="3DC1F829" w14:textId="77777777" w:rsidR="005E3399" w:rsidRPr="00742466" w:rsidRDefault="005E3399" w:rsidP="008B03FB">
            <w:pPr>
              <w:keepNext/>
              <w:keepLines/>
              <w:spacing w:after="0"/>
              <w:jc w:val="center"/>
              <w:rPr>
                <w:rFonts w:ascii="Arial" w:hAnsi="Arial" w:cs="Arial"/>
                <w:b/>
                <w:sz w:val="12"/>
                <w:szCs w:val="12"/>
              </w:rPr>
            </w:pPr>
            <w:r w:rsidRPr="00742466">
              <w:rPr>
                <w:rFonts w:ascii="Arial" w:hAnsi="Arial" w:cs="Arial"/>
                <w:b/>
                <w:sz w:val="12"/>
                <w:szCs w:val="12"/>
              </w:rPr>
              <w:t>Need of FR1/FR2 differentiation</w:t>
            </w:r>
          </w:p>
        </w:tc>
        <w:tc>
          <w:tcPr>
            <w:tcW w:w="709" w:type="dxa"/>
            <w:tcBorders>
              <w:top w:val="single" w:sz="4" w:space="0" w:color="auto"/>
              <w:left w:val="single" w:sz="4" w:space="0" w:color="auto"/>
              <w:bottom w:val="single" w:sz="4" w:space="0" w:color="auto"/>
              <w:right w:val="single" w:sz="4" w:space="0" w:color="auto"/>
            </w:tcBorders>
            <w:hideMark/>
          </w:tcPr>
          <w:p w14:paraId="555A10BD" w14:textId="77777777" w:rsidR="005E3399" w:rsidRPr="00742466" w:rsidRDefault="005E3399" w:rsidP="008B03FB">
            <w:pPr>
              <w:keepNext/>
              <w:keepLines/>
              <w:spacing w:after="0"/>
              <w:jc w:val="center"/>
              <w:rPr>
                <w:rFonts w:ascii="Arial" w:hAnsi="Arial" w:cs="Arial"/>
                <w:b/>
                <w:sz w:val="12"/>
                <w:szCs w:val="12"/>
              </w:rPr>
            </w:pPr>
            <w:r w:rsidRPr="00742466">
              <w:rPr>
                <w:rFonts w:ascii="Arial" w:hAnsi="Arial" w:cs="Arial"/>
                <w:b/>
                <w:sz w:val="12"/>
                <w:szCs w:val="12"/>
              </w:rPr>
              <w:t>Capability interpretation for mixture of FDD/TDD and/or FR1/FR2</w:t>
            </w:r>
          </w:p>
        </w:tc>
        <w:tc>
          <w:tcPr>
            <w:tcW w:w="1134" w:type="dxa"/>
            <w:tcBorders>
              <w:top w:val="single" w:sz="4" w:space="0" w:color="auto"/>
              <w:left w:val="single" w:sz="4" w:space="0" w:color="auto"/>
              <w:bottom w:val="single" w:sz="4" w:space="0" w:color="auto"/>
              <w:right w:val="single" w:sz="4" w:space="0" w:color="auto"/>
            </w:tcBorders>
            <w:hideMark/>
          </w:tcPr>
          <w:p w14:paraId="7B410650" w14:textId="77777777" w:rsidR="005E3399" w:rsidRPr="00742466" w:rsidRDefault="005E3399" w:rsidP="008B03FB">
            <w:pPr>
              <w:keepNext/>
              <w:keepLines/>
              <w:spacing w:after="0"/>
              <w:jc w:val="center"/>
              <w:rPr>
                <w:rFonts w:ascii="Arial" w:hAnsi="Arial" w:cs="Arial"/>
                <w:b/>
                <w:sz w:val="12"/>
                <w:szCs w:val="12"/>
              </w:rPr>
            </w:pPr>
            <w:r w:rsidRPr="00742466">
              <w:rPr>
                <w:rFonts w:ascii="Arial" w:hAnsi="Arial" w:cs="Arial"/>
                <w:b/>
                <w:sz w:val="12"/>
                <w:szCs w:val="12"/>
              </w:rPr>
              <w:t>Note</w:t>
            </w:r>
          </w:p>
        </w:tc>
        <w:tc>
          <w:tcPr>
            <w:tcW w:w="1134" w:type="dxa"/>
            <w:tcBorders>
              <w:top w:val="single" w:sz="4" w:space="0" w:color="auto"/>
              <w:left w:val="single" w:sz="4" w:space="0" w:color="auto"/>
              <w:bottom w:val="single" w:sz="4" w:space="0" w:color="auto"/>
              <w:right w:val="single" w:sz="4" w:space="0" w:color="auto"/>
            </w:tcBorders>
            <w:hideMark/>
          </w:tcPr>
          <w:p w14:paraId="089C1B3C" w14:textId="77777777" w:rsidR="005E3399" w:rsidRPr="00742466" w:rsidRDefault="005E3399" w:rsidP="008B03FB">
            <w:pPr>
              <w:keepNext/>
              <w:keepLines/>
              <w:spacing w:after="0"/>
              <w:jc w:val="center"/>
              <w:rPr>
                <w:rFonts w:ascii="Arial" w:hAnsi="Arial" w:cs="Arial"/>
                <w:b/>
                <w:sz w:val="12"/>
                <w:szCs w:val="12"/>
              </w:rPr>
            </w:pPr>
            <w:r w:rsidRPr="00742466">
              <w:rPr>
                <w:rFonts w:ascii="Arial" w:hAnsi="Arial" w:cs="Arial"/>
                <w:b/>
                <w:sz w:val="12"/>
                <w:szCs w:val="12"/>
              </w:rPr>
              <w:t>Mandatory/Optional</w:t>
            </w:r>
          </w:p>
        </w:tc>
      </w:tr>
      <w:tr w:rsidR="00BA69EE" w:rsidRPr="00B14936" w14:paraId="3D09EA9F" w14:textId="77777777" w:rsidTr="00BA69E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1461488" w14:textId="6F8FB388" w:rsidR="00BA69EE" w:rsidRPr="00BA69EE" w:rsidRDefault="00BA69EE" w:rsidP="00BA69EE">
            <w:pPr>
              <w:keepNext/>
              <w:keepLines/>
              <w:overflowPunct/>
              <w:autoSpaceDE/>
              <w:autoSpaceDN/>
              <w:adjustRightInd/>
              <w:spacing w:after="0"/>
              <w:textAlignment w:val="auto"/>
              <w:rPr>
                <w:rFonts w:eastAsia="SimSun"/>
                <w:sz w:val="18"/>
                <w:szCs w:val="18"/>
              </w:rPr>
            </w:pPr>
            <w:r w:rsidRPr="00BA69EE">
              <w:rPr>
                <w:sz w:val="18"/>
                <w:szCs w:val="18"/>
              </w:rPr>
              <w:t xml:space="preserve">32. </w:t>
            </w:r>
            <w:proofErr w:type="spellStart"/>
            <w:r w:rsidRPr="00BA69EE">
              <w:rPr>
                <w:sz w:val="18"/>
                <w:szCs w:val="18"/>
              </w:rPr>
              <w:t>NR_SL_enh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88E926E" w14:textId="2585875A" w:rsidR="00BA69EE" w:rsidRPr="00BA69EE" w:rsidRDefault="00BA69EE" w:rsidP="00BA69EE">
            <w:pPr>
              <w:keepNext/>
              <w:keepLines/>
              <w:overflowPunct/>
              <w:autoSpaceDE/>
              <w:autoSpaceDN/>
              <w:adjustRightInd/>
              <w:spacing w:after="0"/>
              <w:textAlignment w:val="auto"/>
              <w:rPr>
                <w:rFonts w:eastAsia="SimSun"/>
                <w:sz w:val="18"/>
                <w:szCs w:val="18"/>
              </w:rPr>
            </w:pPr>
            <w:r w:rsidRPr="00BA69EE">
              <w:rPr>
                <w:sz w:val="18"/>
                <w:szCs w:val="18"/>
              </w:rPr>
              <w:t>32-2b</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0944473" w14:textId="1F7A1C22" w:rsidR="00BA69EE" w:rsidRPr="00BA69EE" w:rsidRDefault="00BA69EE" w:rsidP="00BA69EE">
            <w:pPr>
              <w:keepNext/>
              <w:keepLines/>
              <w:overflowPunct/>
              <w:autoSpaceDE/>
              <w:autoSpaceDN/>
              <w:adjustRightInd/>
              <w:spacing w:after="0"/>
              <w:textAlignment w:val="auto"/>
              <w:rPr>
                <w:rFonts w:eastAsia="SimSun"/>
                <w:sz w:val="18"/>
                <w:szCs w:val="18"/>
                <w:lang w:eastAsia="zh-CN"/>
              </w:rPr>
            </w:pPr>
            <w:r w:rsidRPr="00BA69EE">
              <w:rPr>
                <w:color w:val="000000" w:themeColor="text1"/>
                <w:sz w:val="18"/>
                <w:szCs w:val="18"/>
              </w:rPr>
              <w:t xml:space="preserve">Receiving NR </w:t>
            </w:r>
            <w:proofErr w:type="spellStart"/>
            <w:r w:rsidRPr="00BA69EE">
              <w:rPr>
                <w:color w:val="000000" w:themeColor="text1"/>
                <w:sz w:val="18"/>
                <w:szCs w:val="18"/>
              </w:rPr>
              <w:t>sidelink</w:t>
            </w:r>
            <w:proofErr w:type="spellEnd"/>
            <w:r w:rsidRPr="00BA69EE">
              <w:rPr>
                <w:color w:val="000000" w:themeColor="text1"/>
                <w:sz w:val="18"/>
                <w:szCs w:val="18"/>
              </w:rPr>
              <w:t xml:space="preserve"> of S-SSB</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A961341" w14:textId="77777777" w:rsidR="00BA69EE" w:rsidRPr="00BA69EE" w:rsidRDefault="00BA69EE" w:rsidP="00BA69EE">
            <w:pPr>
              <w:snapToGrid w:val="0"/>
              <w:spacing w:afterLines="50" w:after="120"/>
              <w:contextualSpacing/>
              <w:jc w:val="both"/>
              <w:rPr>
                <w:rFonts w:eastAsia="Malgun Gothic"/>
                <w:sz w:val="18"/>
                <w:szCs w:val="18"/>
                <w:lang w:eastAsia="ko-KR"/>
              </w:rPr>
            </w:pPr>
            <w:r w:rsidRPr="00BA69EE">
              <w:rPr>
                <w:rFonts w:eastAsia="Malgun Gothic"/>
                <w:sz w:val="18"/>
                <w:szCs w:val="18"/>
                <w:lang w:eastAsia="ko-KR"/>
              </w:rPr>
              <w:t xml:space="preserve">1) UE can receive S-SSB in NR </w:t>
            </w:r>
            <w:proofErr w:type="spellStart"/>
            <w:r w:rsidRPr="00BA69EE">
              <w:rPr>
                <w:rFonts w:eastAsia="Malgun Gothic"/>
                <w:sz w:val="18"/>
                <w:szCs w:val="18"/>
                <w:lang w:eastAsia="ko-KR"/>
              </w:rPr>
              <w:t>sidelink</w:t>
            </w:r>
            <w:proofErr w:type="spellEnd"/>
            <w:r w:rsidRPr="00BA69EE">
              <w:rPr>
                <w:rFonts w:eastAsia="Malgun Gothic"/>
                <w:sz w:val="18"/>
                <w:szCs w:val="18"/>
                <w:lang w:eastAsia="ko-KR"/>
              </w:rPr>
              <w:t>.</w:t>
            </w:r>
          </w:p>
          <w:p w14:paraId="759C23BC" w14:textId="5A6D625A" w:rsidR="00BA69EE" w:rsidRPr="00BA69EE" w:rsidRDefault="00BA69EE" w:rsidP="00BA69EE">
            <w:pPr>
              <w:overflowPunct/>
              <w:autoSpaceDE/>
              <w:autoSpaceDN/>
              <w:adjustRightInd/>
              <w:spacing w:after="0"/>
              <w:textAlignment w:val="auto"/>
              <w:rPr>
                <w:rFonts w:eastAsia="MS Gothic"/>
                <w:sz w:val="18"/>
                <w:szCs w:val="18"/>
                <w:lang w:eastAsia="ko-KR"/>
              </w:rPr>
            </w:pPr>
            <w:r w:rsidRPr="00BA69EE">
              <w:rPr>
                <w:rFonts w:eastAsia="Malgun Gothic"/>
                <w:sz w:val="18"/>
                <w:szCs w:val="18"/>
                <w:highlight w:val="yellow"/>
                <w:lang w:eastAsia="ko-KR"/>
              </w:rPr>
              <w:t>[</w:t>
            </w:r>
            <w:bookmarkStart w:id="2" w:name="_Hlk109997919"/>
            <w:r w:rsidRPr="00BA69EE">
              <w:rPr>
                <w:rFonts w:eastAsia="Malgun Gothic"/>
                <w:sz w:val="18"/>
                <w:szCs w:val="18"/>
                <w:highlight w:val="yellow"/>
                <w:lang w:eastAsia="ko-KR"/>
              </w:rPr>
              <w:t xml:space="preserve">2) UE supports </w:t>
            </w:r>
            <w:proofErr w:type="spellStart"/>
            <w:r w:rsidRPr="00BA69EE">
              <w:rPr>
                <w:rFonts w:eastAsia="Malgun Gothic"/>
                <w:sz w:val="18"/>
                <w:szCs w:val="18"/>
                <w:highlight w:val="yellow"/>
                <w:lang w:eastAsia="ko-KR"/>
              </w:rPr>
              <w:t>SyncRef</w:t>
            </w:r>
            <w:proofErr w:type="spellEnd"/>
            <w:r w:rsidRPr="00BA69EE">
              <w:rPr>
                <w:rFonts w:eastAsia="Malgun Gothic"/>
                <w:sz w:val="18"/>
                <w:szCs w:val="18"/>
                <w:highlight w:val="yellow"/>
                <w:lang w:eastAsia="ko-KR"/>
              </w:rPr>
              <w:t xml:space="preserve"> UE as the synchronization reference]</w:t>
            </w:r>
            <w:bookmarkEnd w:id="2"/>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213E899" w14:textId="3F8F5CF4" w:rsidR="00BA69EE" w:rsidRPr="00BA69EE" w:rsidRDefault="00BA69EE" w:rsidP="00BA69EE">
            <w:pPr>
              <w:keepNext/>
              <w:keepLines/>
              <w:overflowPunct/>
              <w:autoSpaceDE/>
              <w:autoSpaceDN/>
              <w:adjustRightInd/>
              <w:spacing w:after="0"/>
              <w:textAlignment w:val="auto"/>
              <w:rPr>
                <w:rFonts w:eastAsia="Malgun Gothic"/>
                <w:sz w:val="18"/>
                <w:szCs w:val="18"/>
                <w:lang w:eastAsia="ko-KR"/>
              </w:rPr>
            </w:pPr>
            <w:r w:rsidRPr="00BA69EE">
              <w:rPr>
                <w:rFonts w:eastAsia="Malgun Gothic"/>
                <w:sz w:val="18"/>
                <w:szCs w:val="18"/>
                <w:highlight w:val="yellow"/>
                <w:lang w:eastAsia="ko-KR"/>
              </w:rPr>
              <w:t>[32-4b]</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0CEEE74" w14:textId="347DBC07" w:rsidR="00BA69EE" w:rsidRPr="00BA69EE" w:rsidRDefault="00BA69EE" w:rsidP="00BA69EE">
            <w:pPr>
              <w:keepNext/>
              <w:keepLines/>
              <w:overflowPunct/>
              <w:autoSpaceDE/>
              <w:autoSpaceDN/>
              <w:adjustRightInd/>
              <w:spacing w:after="0"/>
              <w:textAlignment w:val="auto"/>
              <w:rPr>
                <w:rFonts w:eastAsia="Malgun Gothic"/>
                <w:sz w:val="18"/>
                <w:szCs w:val="18"/>
                <w:lang w:eastAsia="ko-KR"/>
              </w:rPr>
            </w:pPr>
            <w:r w:rsidRPr="00BA69EE">
              <w:rPr>
                <w:rFonts w:eastAsia="MS Mincho"/>
                <w:sz w:val="18"/>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D9EACD0" w14:textId="4E2127A7" w:rsidR="00BA69EE" w:rsidRPr="00BA69EE" w:rsidRDefault="00BA69EE" w:rsidP="00BA69EE">
            <w:pPr>
              <w:keepNext/>
              <w:keepLines/>
              <w:overflowPunct/>
              <w:autoSpaceDE/>
              <w:autoSpaceDN/>
              <w:adjustRightInd/>
              <w:spacing w:after="0"/>
              <w:textAlignment w:val="auto"/>
              <w:rPr>
                <w:rFonts w:eastAsia="Malgun Gothic"/>
                <w:sz w:val="18"/>
                <w:szCs w:val="18"/>
                <w:lang w:eastAsia="ko-KR"/>
              </w:rPr>
            </w:pPr>
            <w:r w:rsidRPr="00BA69EE">
              <w:rPr>
                <w:rFonts w:eastAsia="MS Mincho"/>
                <w:sz w:val="18"/>
                <w:szCs w:val="18"/>
              </w:rPr>
              <w:t>No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587BC8" w14:textId="01D88D32" w:rsidR="00BA69EE" w:rsidRPr="00BA69EE" w:rsidRDefault="00BA69EE" w:rsidP="00BA69EE">
            <w:pPr>
              <w:keepNext/>
              <w:keepLines/>
              <w:overflowPunct/>
              <w:autoSpaceDE/>
              <w:autoSpaceDN/>
              <w:adjustRightInd/>
              <w:spacing w:after="0"/>
              <w:textAlignment w:val="auto"/>
              <w:rPr>
                <w:rFonts w:eastAsia="Malgun Gothic"/>
                <w:sz w:val="18"/>
                <w:szCs w:val="18"/>
                <w:lang w:eastAsia="ko-KR"/>
              </w:rPr>
            </w:pPr>
            <w:r w:rsidRPr="00BA69EE">
              <w:rPr>
                <w:rFonts w:eastAsia="Malgun Gothic"/>
                <w:sz w:val="18"/>
                <w:szCs w:val="18"/>
                <w:lang w:eastAsia="ko-KR"/>
              </w:rPr>
              <w:t>The UE does not receive synchronization signalling from other UEs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9187CA" w14:textId="773CE31C" w:rsidR="00BA69EE" w:rsidRPr="00BA69EE" w:rsidRDefault="00BA69EE" w:rsidP="00BA69EE">
            <w:pPr>
              <w:keepNext/>
              <w:keepLines/>
              <w:overflowPunct/>
              <w:autoSpaceDE/>
              <w:autoSpaceDN/>
              <w:adjustRightInd/>
              <w:spacing w:after="0"/>
              <w:textAlignment w:val="auto"/>
              <w:rPr>
                <w:rFonts w:eastAsia="SimSun"/>
                <w:sz w:val="18"/>
                <w:szCs w:val="18"/>
              </w:rPr>
            </w:pPr>
            <w:r w:rsidRPr="00BA69EE">
              <w:rPr>
                <w:color w:val="000000" w:themeColor="text1"/>
                <w:sz w:val="18"/>
                <w:szCs w:val="18"/>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6132BF3" w14:textId="6E0BCF88" w:rsidR="00BA69EE" w:rsidRPr="00BA69EE" w:rsidRDefault="00BA69EE" w:rsidP="00BA69EE">
            <w:pPr>
              <w:keepNext/>
              <w:keepLines/>
              <w:overflowPunct/>
              <w:autoSpaceDE/>
              <w:autoSpaceDN/>
              <w:adjustRightInd/>
              <w:spacing w:after="0"/>
              <w:textAlignment w:val="auto"/>
              <w:rPr>
                <w:rFonts w:eastAsia="SimSun"/>
                <w:color w:val="000000"/>
                <w:sz w:val="18"/>
                <w:szCs w:val="18"/>
                <w:lang w:eastAsia="en-US"/>
              </w:rPr>
            </w:pPr>
            <w:r w:rsidRPr="00BA69EE">
              <w:rPr>
                <w:color w:val="000000" w:themeColor="text1"/>
                <w:sz w:val="18"/>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889BB68" w14:textId="79924420" w:rsidR="00BA69EE" w:rsidRPr="00BA69EE" w:rsidRDefault="00BA69EE" w:rsidP="00BA69EE">
            <w:pPr>
              <w:keepNext/>
              <w:keepLines/>
              <w:overflowPunct/>
              <w:autoSpaceDE/>
              <w:autoSpaceDN/>
              <w:adjustRightInd/>
              <w:spacing w:after="0"/>
              <w:textAlignment w:val="auto"/>
              <w:rPr>
                <w:rFonts w:eastAsia="SimSun"/>
                <w:color w:val="000000"/>
                <w:sz w:val="18"/>
                <w:szCs w:val="18"/>
                <w:lang w:eastAsia="en-US"/>
              </w:rPr>
            </w:pPr>
            <w:r w:rsidRPr="00BA69EE">
              <w:rPr>
                <w:color w:val="000000" w:themeColor="text1"/>
                <w:sz w:val="18"/>
                <w:szCs w:val="18"/>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6E74C1D" w14:textId="3E44370B" w:rsidR="00BA69EE" w:rsidRPr="00BA69EE" w:rsidRDefault="00BA69EE" w:rsidP="00BA69EE">
            <w:pPr>
              <w:keepNext/>
              <w:keepLines/>
              <w:overflowPunct/>
              <w:autoSpaceDE/>
              <w:autoSpaceDN/>
              <w:adjustRightInd/>
              <w:spacing w:after="0"/>
              <w:textAlignment w:val="auto"/>
              <w:rPr>
                <w:rFonts w:eastAsia="SimSun"/>
                <w:color w:val="000000"/>
                <w:sz w:val="18"/>
                <w:szCs w:val="18"/>
                <w:lang w:eastAsia="en-US"/>
              </w:rPr>
            </w:pPr>
            <w:r w:rsidRPr="00BA69EE">
              <w:rPr>
                <w:color w:val="000000" w:themeColor="text1"/>
                <w:sz w:val="18"/>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5FCB61" w14:textId="5A008938" w:rsidR="00BA69EE" w:rsidRPr="00BA69EE" w:rsidRDefault="00BA69EE" w:rsidP="00BA69EE">
            <w:pPr>
              <w:keepNext/>
              <w:keepLines/>
              <w:overflowPunct/>
              <w:autoSpaceDE/>
              <w:autoSpaceDN/>
              <w:adjustRightInd/>
              <w:spacing w:after="0"/>
              <w:textAlignment w:val="auto"/>
              <w:rPr>
                <w:rFonts w:eastAsia="SimSun"/>
                <w:sz w:val="18"/>
                <w:szCs w:val="18"/>
                <w:lang w:eastAsia="en-US"/>
              </w:rPr>
            </w:pPr>
            <w:r w:rsidRPr="00BA69EE">
              <w:rPr>
                <w:sz w:val="18"/>
                <w:szCs w:val="18"/>
              </w:rPr>
              <w:t xml:space="preserve">Note: configuration by NR </w:t>
            </w:r>
            <w:proofErr w:type="spellStart"/>
            <w:r w:rsidRPr="00BA69EE">
              <w:rPr>
                <w:sz w:val="18"/>
                <w:szCs w:val="18"/>
              </w:rPr>
              <w:t>Uu</w:t>
            </w:r>
            <w:proofErr w:type="spellEnd"/>
            <w:r w:rsidRPr="00BA69EE">
              <w:rPr>
                <w:sz w:val="18"/>
                <w:szCs w:val="18"/>
              </w:rPr>
              <w:t xml:space="preserve"> is not required to be supported in a band indicated with only the PC5 interface in 38.101-1 Table 5.2E.1-1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00A0FB9" w14:textId="635E67E7" w:rsidR="00BA69EE" w:rsidRPr="00BA69EE" w:rsidRDefault="00BA69EE" w:rsidP="00BA69EE">
            <w:pPr>
              <w:keepNext/>
              <w:keepLines/>
              <w:overflowPunct/>
              <w:autoSpaceDE/>
              <w:autoSpaceDN/>
              <w:adjustRightInd/>
              <w:spacing w:after="0"/>
              <w:textAlignment w:val="auto"/>
              <w:rPr>
                <w:rFonts w:eastAsia="SimSun"/>
                <w:sz w:val="18"/>
                <w:szCs w:val="18"/>
                <w:lang w:eastAsia="en-US"/>
              </w:rPr>
            </w:pPr>
            <w:r w:rsidRPr="00BA69EE">
              <w:rPr>
                <w:color w:val="000000" w:themeColor="text1"/>
                <w:sz w:val="18"/>
                <w:szCs w:val="18"/>
              </w:rPr>
              <w:t>Optional without capability signalling.</w:t>
            </w:r>
          </w:p>
        </w:tc>
      </w:tr>
    </w:tbl>
    <w:p w14:paraId="07830066" w14:textId="77777777" w:rsidR="005E3399" w:rsidRDefault="005E3399" w:rsidP="005E3399">
      <w:pPr>
        <w:pStyle w:val="Proposal"/>
        <w:numPr>
          <w:ilvl w:val="0"/>
          <w:numId w:val="0"/>
        </w:numPr>
      </w:pPr>
    </w:p>
    <w:p w14:paraId="3F89ED51" w14:textId="76936DC9" w:rsidR="00176D5E" w:rsidRDefault="4673C45F" w:rsidP="00176D5E">
      <w:pPr>
        <w:pStyle w:val="Proposal"/>
      </w:pPr>
      <w:bookmarkStart w:id="3" w:name="_Toc111212283"/>
      <w:r>
        <w:t>FG 32-2-2 has the following components:</w:t>
      </w:r>
      <w:bookmarkEnd w:id="3"/>
    </w:p>
    <w:p w14:paraId="49343681" w14:textId="2C886A9C" w:rsidR="009448FE" w:rsidRDefault="2FEF48A5" w:rsidP="00C85B5A">
      <w:pPr>
        <w:pStyle w:val="Proposal"/>
        <w:numPr>
          <w:ilvl w:val="0"/>
          <w:numId w:val="24"/>
        </w:numPr>
        <w:ind w:hanging="28"/>
      </w:pPr>
      <w:bookmarkStart w:id="4" w:name="_Toc111212284"/>
      <w:r>
        <w:t xml:space="preserve">Components: 2) UE supports </w:t>
      </w:r>
      <w:proofErr w:type="spellStart"/>
      <w:r>
        <w:t>SyncRef</w:t>
      </w:r>
      <w:proofErr w:type="spellEnd"/>
      <w:r>
        <w:t xml:space="preserve"> UE as the synchronization reference]</w:t>
      </w:r>
      <w:bookmarkEnd w:id="4"/>
    </w:p>
    <w:p w14:paraId="03A3D75E" w14:textId="4BB7D151" w:rsidR="00176D5E" w:rsidRDefault="4673C45F" w:rsidP="009448FE">
      <w:pPr>
        <w:pStyle w:val="Proposal"/>
        <w:numPr>
          <w:ilvl w:val="0"/>
          <w:numId w:val="24"/>
        </w:numPr>
        <w:ind w:hanging="28"/>
      </w:pPr>
      <w:bookmarkStart w:id="5" w:name="_Toc111212285"/>
      <w:r>
        <w:t>Prerequisites: FG 32-</w:t>
      </w:r>
      <w:r w:rsidR="2FEF48A5">
        <w:t>4b</w:t>
      </w:r>
      <w:bookmarkEnd w:id="5"/>
    </w:p>
    <w:p w14:paraId="3330876C" w14:textId="7B4D2DAD" w:rsidR="00791B30" w:rsidRDefault="00791B30" w:rsidP="00791B30">
      <w:pPr>
        <w:pStyle w:val="Heading2"/>
        <w:rPr>
          <w:lang w:val="en-US"/>
        </w:rPr>
      </w:pPr>
      <w:r>
        <w:rPr>
          <w:lang w:val="en-US"/>
        </w:rPr>
        <w:t>2.</w:t>
      </w:r>
      <w:r w:rsidR="00986C53">
        <w:rPr>
          <w:lang w:val="en-US"/>
        </w:rPr>
        <w:t>3</w:t>
      </w:r>
      <w:r>
        <w:rPr>
          <w:lang w:val="en-US"/>
        </w:rPr>
        <w:tab/>
      </w:r>
      <w:r w:rsidRPr="00F4320B">
        <w:rPr>
          <w:lang w:val="en-US"/>
        </w:rPr>
        <w:t>Feature group 32-</w:t>
      </w:r>
      <w:r>
        <w:rPr>
          <w:lang w:val="en-US"/>
        </w:rPr>
        <w:t>4</w:t>
      </w:r>
    </w:p>
    <w:p w14:paraId="1CE0B812" w14:textId="063E889B" w:rsidR="00702E84" w:rsidRPr="00702E84" w:rsidRDefault="00702E84" w:rsidP="00702E84">
      <w:pPr>
        <w:rPr>
          <w:lang w:val="en-US"/>
        </w:rPr>
      </w:pPr>
      <w:r>
        <w:rPr>
          <w:lang w:val="en-US"/>
        </w:rPr>
        <w:t>In RAN1#108-e, many details for feature group FG 32-4</w:t>
      </w:r>
      <w:r w:rsidR="00967FE9">
        <w:rPr>
          <w:lang w:val="en-US"/>
        </w:rPr>
        <w:t xml:space="preserve"> were decided</w:t>
      </w:r>
      <w:r>
        <w:rPr>
          <w:lang w:val="en-US"/>
        </w:rPr>
        <w:t>, however, some open aspects are still</w:t>
      </w:r>
      <w:r w:rsidR="00967FE9">
        <w:rPr>
          <w:lang w:val="en-US"/>
        </w:rPr>
        <w:t xml:space="preserve"> open aspect to be finalized.</w:t>
      </w:r>
    </w:p>
    <w:tbl>
      <w:tblPr>
        <w:tblW w:w="1162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83"/>
        <w:gridCol w:w="568"/>
        <w:gridCol w:w="2268"/>
        <w:gridCol w:w="567"/>
        <w:gridCol w:w="567"/>
        <w:gridCol w:w="709"/>
        <w:gridCol w:w="567"/>
        <w:gridCol w:w="1134"/>
        <w:gridCol w:w="567"/>
        <w:gridCol w:w="425"/>
        <w:gridCol w:w="567"/>
        <w:gridCol w:w="2551"/>
        <w:gridCol w:w="426"/>
      </w:tblGrid>
      <w:tr w:rsidR="00702E84" w14:paraId="3C1FEF32" w14:textId="77777777" w:rsidTr="00702E84">
        <w:trPr>
          <w:trHeight w:val="20"/>
        </w:trPr>
        <w:tc>
          <w:tcPr>
            <w:tcW w:w="426" w:type="dxa"/>
            <w:tcBorders>
              <w:top w:val="single" w:sz="4" w:space="0" w:color="auto"/>
              <w:left w:val="single" w:sz="4" w:space="0" w:color="auto"/>
              <w:bottom w:val="single" w:sz="4" w:space="0" w:color="auto"/>
              <w:right w:val="single" w:sz="4" w:space="0" w:color="auto"/>
            </w:tcBorders>
            <w:hideMark/>
          </w:tcPr>
          <w:p w14:paraId="4C0FEA25"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Features</w:t>
            </w:r>
          </w:p>
        </w:tc>
        <w:tc>
          <w:tcPr>
            <w:tcW w:w="283" w:type="dxa"/>
            <w:tcBorders>
              <w:top w:val="single" w:sz="4" w:space="0" w:color="auto"/>
              <w:left w:val="single" w:sz="4" w:space="0" w:color="auto"/>
              <w:bottom w:val="single" w:sz="4" w:space="0" w:color="auto"/>
              <w:right w:val="single" w:sz="4" w:space="0" w:color="auto"/>
            </w:tcBorders>
            <w:hideMark/>
          </w:tcPr>
          <w:p w14:paraId="1996772B"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Index</w:t>
            </w:r>
          </w:p>
        </w:tc>
        <w:tc>
          <w:tcPr>
            <w:tcW w:w="568" w:type="dxa"/>
            <w:tcBorders>
              <w:top w:val="single" w:sz="4" w:space="0" w:color="auto"/>
              <w:left w:val="single" w:sz="4" w:space="0" w:color="auto"/>
              <w:bottom w:val="single" w:sz="4" w:space="0" w:color="auto"/>
              <w:right w:val="single" w:sz="4" w:space="0" w:color="auto"/>
            </w:tcBorders>
            <w:hideMark/>
          </w:tcPr>
          <w:p w14:paraId="3C666B69"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Feature group</w:t>
            </w:r>
          </w:p>
        </w:tc>
        <w:tc>
          <w:tcPr>
            <w:tcW w:w="2268" w:type="dxa"/>
            <w:tcBorders>
              <w:top w:val="single" w:sz="4" w:space="0" w:color="auto"/>
              <w:left w:val="single" w:sz="4" w:space="0" w:color="auto"/>
              <w:bottom w:val="single" w:sz="4" w:space="0" w:color="auto"/>
              <w:right w:val="single" w:sz="4" w:space="0" w:color="auto"/>
            </w:tcBorders>
            <w:hideMark/>
          </w:tcPr>
          <w:p w14:paraId="40337D3A"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Components</w:t>
            </w:r>
          </w:p>
        </w:tc>
        <w:tc>
          <w:tcPr>
            <w:tcW w:w="567" w:type="dxa"/>
            <w:tcBorders>
              <w:top w:val="single" w:sz="4" w:space="0" w:color="auto"/>
              <w:left w:val="single" w:sz="4" w:space="0" w:color="auto"/>
              <w:bottom w:val="single" w:sz="4" w:space="0" w:color="auto"/>
              <w:right w:val="single" w:sz="4" w:space="0" w:color="auto"/>
            </w:tcBorders>
            <w:hideMark/>
          </w:tcPr>
          <w:p w14:paraId="1257EAFF"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Prerequisite feature groups</w:t>
            </w:r>
          </w:p>
        </w:tc>
        <w:tc>
          <w:tcPr>
            <w:tcW w:w="567" w:type="dxa"/>
            <w:tcBorders>
              <w:top w:val="single" w:sz="4" w:space="0" w:color="auto"/>
              <w:left w:val="single" w:sz="4" w:space="0" w:color="auto"/>
              <w:bottom w:val="single" w:sz="4" w:space="0" w:color="auto"/>
              <w:right w:val="single" w:sz="4" w:space="0" w:color="auto"/>
            </w:tcBorders>
            <w:hideMark/>
          </w:tcPr>
          <w:p w14:paraId="51DEF2B5"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 xml:space="preserve">Need for the </w:t>
            </w:r>
            <w:proofErr w:type="spellStart"/>
            <w:r w:rsidRPr="00832D89">
              <w:rPr>
                <w:rFonts w:ascii="Arial" w:eastAsiaTheme="minorEastAsia" w:hAnsi="Arial" w:cs="Arial"/>
                <w:b/>
                <w:bCs/>
                <w:sz w:val="12"/>
                <w:szCs w:val="12"/>
              </w:rPr>
              <w:t>gNB</w:t>
            </w:r>
            <w:proofErr w:type="spellEnd"/>
            <w:r w:rsidRPr="00832D89">
              <w:rPr>
                <w:rFonts w:ascii="Arial" w:eastAsiaTheme="minorEastAsia" w:hAnsi="Arial" w:cs="Arial"/>
                <w:b/>
                <w:bCs/>
                <w:sz w:val="12"/>
                <w:szCs w:val="12"/>
              </w:rPr>
              <w:t xml:space="preserve"> to know if the feature is supported</w:t>
            </w:r>
          </w:p>
        </w:tc>
        <w:tc>
          <w:tcPr>
            <w:tcW w:w="709" w:type="dxa"/>
            <w:tcBorders>
              <w:top w:val="single" w:sz="4" w:space="0" w:color="auto"/>
              <w:left w:val="single" w:sz="4" w:space="0" w:color="auto"/>
              <w:bottom w:val="single" w:sz="4" w:space="0" w:color="auto"/>
              <w:right w:val="single" w:sz="4" w:space="0" w:color="auto"/>
            </w:tcBorders>
            <w:hideMark/>
          </w:tcPr>
          <w:p w14:paraId="7111DAD3"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Applicable to the capability signalling exchange between UEs (</w:t>
            </w:r>
            <w:proofErr w:type="spellStart"/>
            <w:r w:rsidRPr="00832D89">
              <w:rPr>
                <w:rFonts w:ascii="Arial" w:eastAsiaTheme="minorEastAsia" w:hAnsi="Arial" w:cs="Arial"/>
                <w:b/>
                <w:bCs/>
                <w:sz w:val="12"/>
                <w:szCs w:val="12"/>
              </w:rPr>
              <w:t>Sidelink</w:t>
            </w:r>
            <w:proofErr w:type="spellEnd"/>
            <w:r w:rsidRPr="00832D89">
              <w:rPr>
                <w:rFonts w:ascii="Arial" w:eastAsiaTheme="minorEastAsia" w:hAnsi="Arial" w:cs="Arial"/>
                <w:b/>
                <w:bCs/>
                <w:sz w:val="12"/>
                <w:szCs w:val="12"/>
              </w:rPr>
              <w:t xml:space="preserve"> WI only)”.</w:t>
            </w:r>
          </w:p>
        </w:tc>
        <w:tc>
          <w:tcPr>
            <w:tcW w:w="567" w:type="dxa"/>
            <w:tcBorders>
              <w:top w:val="single" w:sz="4" w:space="0" w:color="auto"/>
              <w:left w:val="single" w:sz="4" w:space="0" w:color="auto"/>
              <w:bottom w:val="single" w:sz="4" w:space="0" w:color="auto"/>
              <w:right w:val="single" w:sz="4" w:space="0" w:color="auto"/>
            </w:tcBorders>
            <w:hideMark/>
          </w:tcPr>
          <w:p w14:paraId="5504BF05"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hideMark/>
          </w:tcPr>
          <w:p w14:paraId="32211216"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Type</w:t>
            </w:r>
          </w:p>
          <w:p w14:paraId="39BFA5B7"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hideMark/>
          </w:tcPr>
          <w:p w14:paraId="08454183"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Need of FDD/TDD differentiation</w:t>
            </w:r>
          </w:p>
        </w:tc>
        <w:tc>
          <w:tcPr>
            <w:tcW w:w="425" w:type="dxa"/>
            <w:tcBorders>
              <w:top w:val="single" w:sz="4" w:space="0" w:color="auto"/>
              <w:left w:val="single" w:sz="4" w:space="0" w:color="auto"/>
              <w:bottom w:val="single" w:sz="4" w:space="0" w:color="auto"/>
              <w:right w:val="single" w:sz="4" w:space="0" w:color="auto"/>
            </w:tcBorders>
            <w:hideMark/>
          </w:tcPr>
          <w:p w14:paraId="63EF04DF"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Need of FR1/FR2 differentiation</w:t>
            </w:r>
          </w:p>
        </w:tc>
        <w:tc>
          <w:tcPr>
            <w:tcW w:w="567" w:type="dxa"/>
            <w:tcBorders>
              <w:top w:val="single" w:sz="4" w:space="0" w:color="auto"/>
              <w:left w:val="single" w:sz="4" w:space="0" w:color="auto"/>
              <w:bottom w:val="single" w:sz="4" w:space="0" w:color="auto"/>
              <w:right w:val="single" w:sz="4" w:space="0" w:color="auto"/>
            </w:tcBorders>
            <w:hideMark/>
          </w:tcPr>
          <w:p w14:paraId="639AC763"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Capability interpretation for mixture of FDD/TDD and/or FR1/FR2</w:t>
            </w:r>
          </w:p>
        </w:tc>
        <w:tc>
          <w:tcPr>
            <w:tcW w:w="2551" w:type="dxa"/>
            <w:tcBorders>
              <w:top w:val="single" w:sz="4" w:space="0" w:color="auto"/>
              <w:left w:val="single" w:sz="4" w:space="0" w:color="auto"/>
              <w:bottom w:val="single" w:sz="4" w:space="0" w:color="auto"/>
              <w:right w:val="single" w:sz="4" w:space="0" w:color="auto"/>
            </w:tcBorders>
            <w:hideMark/>
          </w:tcPr>
          <w:p w14:paraId="43DFFBC7"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Note</w:t>
            </w:r>
          </w:p>
        </w:tc>
        <w:tc>
          <w:tcPr>
            <w:tcW w:w="426" w:type="dxa"/>
            <w:tcBorders>
              <w:top w:val="single" w:sz="4" w:space="0" w:color="auto"/>
              <w:left w:val="single" w:sz="4" w:space="0" w:color="auto"/>
              <w:bottom w:val="single" w:sz="4" w:space="0" w:color="auto"/>
              <w:right w:val="single" w:sz="4" w:space="0" w:color="auto"/>
            </w:tcBorders>
            <w:hideMark/>
          </w:tcPr>
          <w:p w14:paraId="02CAE0D5"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Mandatory/Optional</w:t>
            </w:r>
          </w:p>
        </w:tc>
      </w:tr>
      <w:tr w:rsidR="00702E84" w14:paraId="288FAC3D" w14:textId="77777777" w:rsidTr="00BE5209">
        <w:trPr>
          <w:trHeight w:val="20"/>
        </w:trPr>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3511696" w14:textId="7E267F25" w:rsidR="00832D89" w:rsidRPr="00702E84" w:rsidRDefault="00832D89" w:rsidP="00832D89">
            <w:pPr>
              <w:snapToGrid w:val="0"/>
              <w:spacing w:afterLines="50" w:after="120"/>
              <w:contextualSpacing/>
              <w:jc w:val="both"/>
              <w:rPr>
                <w:rFonts w:ascii="Arial" w:eastAsiaTheme="minorEastAsia" w:hAnsi="Arial" w:cs="Arial"/>
                <w:sz w:val="14"/>
                <w:szCs w:val="12"/>
              </w:rPr>
            </w:pPr>
            <w:r w:rsidRPr="00702E84">
              <w:rPr>
                <w:rFonts w:ascii="Arial" w:hAnsi="Arial" w:cs="Arial"/>
                <w:sz w:val="14"/>
                <w:szCs w:val="12"/>
              </w:rPr>
              <w:lastRenderedPageBreak/>
              <w:t xml:space="preserve">32. </w:t>
            </w:r>
            <w:proofErr w:type="spellStart"/>
            <w:r w:rsidRPr="00702E84">
              <w:rPr>
                <w:rFonts w:ascii="Arial" w:hAnsi="Arial" w:cs="Arial"/>
                <w:sz w:val="14"/>
                <w:szCs w:val="12"/>
              </w:rPr>
              <w:t>NR_SL_enh</w:t>
            </w:r>
            <w:proofErr w:type="spellEnd"/>
          </w:p>
        </w:tc>
        <w:tc>
          <w:tcPr>
            <w:tcW w:w="283" w:type="dxa"/>
            <w:tcBorders>
              <w:top w:val="single" w:sz="4" w:space="0" w:color="auto"/>
              <w:left w:val="single" w:sz="4" w:space="0" w:color="auto"/>
              <w:bottom w:val="single" w:sz="4" w:space="0" w:color="auto"/>
              <w:right w:val="single" w:sz="4" w:space="0" w:color="auto"/>
            </w:tcBorders>
            <w:shd w:val="clear" w:color="auto" w:fill="auto"/>
            <w:hideMark/>
          </w:tcPr>
          <w:p w14:paraId="78DC48D0" w14:textId="68BD7611" w:rsidR="00832D89" w:rsidRPr="00702E84" w:rsidRDefault="00832D89" w:rsidP="00832D89">
            <w:pPr>
              <w:snapToGrid w:val="0"/>
              <w:spacing w:afterLines="50" w:after="120"/>
              <w:contextualSpacing/>
              <w:jc w:val="both"/>
              <w:rPr>
                <w:rFonts w:ascii="Arial" w:eastAsiaTheme="minorEastAsia" w:hAnsi="Arial" w:cs="Arial"/>
                <w:sz w:val="14"/>
                <w:szCs w:val="12"/>
              </w:rPr>
            </w:pPr>
            <w:r w:rsidRPr="00702E84">
              <w:rPr>
                <w:rFonts w:ascii="Arial" w:eastAsia="Malgun Gothic" w:hAnsi="Arial" w:cs="Arial"/>
                <w:sz w:val="14"/>
                <w:szCs w:val="12"/>
                <w:lang w:eastAsia="ko-KR"/>
              </w:rPr>
              <w:t>32-4</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35E248FA" w14:textId="60E830C5" w:rsidR="00832D89" w:rsidRPr="00702E84" w:rsidRDefault="00832D89" w:rsidP="00832D89">
            <w:pPr>
              <w:snapToGrid w:val="0"/>
              <w:spacing w:afterLines="50" w:after="120"/>
              <w:contextualSpacing/>
              <w:jc w:val="both"/>
              <w:rPr>
                <w:rFonts w:ascii="Arial" w:eastAsiaTheme="minorEastAsia" w:hAnsi="Arial" w:cs="Arial"/>
                <w:sz w:val="14"/>
                <w:szCs w:val="12"/>
              </w:rPr>
            </w:pPr>
            <w:r w:rsidRPr="00702E84">
              <w:rPr>
                <w:rFonts w:ascii="Arial" w:hAnsi="Arial" w:cs="Arial"/>
                <w:color w:val="000000" w:themeColor="text1"/>
                <w:sz w:val="14"/>
                <w:szCs w:val="12"/>
              </w:rPr>
              <w:t xml:space="preserve">Transmitting NR </w:t>
            </w:r>
            <w:proofErr w:type="spellStart"/>
            <w:r w:rsidRPr="00702E84">
              <w:rPr>
                <w:rFonts w:ascii="Arial" w:hAnsi="Arial" w:cs="Arial"/>
                <w:color w:val="000000" w:themeColor="text1"/>
                <w:sz w:val="14"/>
                <w:szCs w:val="12"/>
              </w:rPr>
              <w:t>sidelink</w:t>
            </w:r>
            <w:proofErr w:type="spellEnd"/>
            <w:r w:rsidRPr="00702E84">
              <w:rPr>
                <w:rFonts w:ascii="Arial" w:hAnsi="Arial" w:cs="Arial"/>
                <w:color w:val="000000" w:themeColor="text1"/>
                <w:sz w:val="14"/>
                <w:szCs w:val="12"/>
              </w:rPr>
              <w:t xml:space="preserve"> mode 2 with partial sensing</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421BC53E" w14:textId="77777777" w:rsidR="00702E84" w:rsidRPr="00702E84" w:rsidRDefault="00702E84" w:rsidP="00702E84">
            <w:pPr>
              <w:snapToGrid w:val="0"/>
              <w:spacing w:afterLines="50" w:after="120"/>
              <w:contextualSpacing/>
              <w:jc w:val="both"/>
              <w:rPr>
                <w:rFonts w:ascii="Arial" w:eastAsia="Malgun Gothic" w:hAnsi="Arial" w:cs="Arial"/>
                <w:sz w:val="14"/>
                <w:szCs w:val="12"/>
                <w:lang w:eastAsia="ko-KR"/>
              </w:rPr>
            </w:pPr>
            <w:r w:rsidRPr="00702E84">
              <w:rPr>
                <w:rFonts w:ascii="Arial" w:eastAsia="Malgun Gothic" w:hAnsi="Arial" w:cs="Arial"/>
                <w:sz w:val="14"/>
                <w:szCs w:val="12"/>
                <w:lang w:eastAsia="ko-KR"/>
              </w:rPr>
              <w:t xml:space="preserve">1) UE can transmit PSCCH/PSSCH using NR </w:t>
            </w:r>
            <w:proofErr w:type="spellStart"/>
            <w:r w:rsidRPr="00702E84">
              <w:rPr>
                <w:rFonts w:ascii="Arial" w:eastAsia="Malgun Gothic" w:hAnsi="Arial" w:cs="Arial"/>
                <w:sz w:val="14"/>
                <w:szCs w:val="12"/>
                <w:lang w:eastAsia="ko-KR"/>
              </w:rPr>
              <w:t>sidelink</w:t>
            </w:r>
            <w:proofErr w:type="spellEnd"/>
            <w:r w:rsidRPr="00702E84">
              <w:rPr>
                <w:rFonts w:ascii="Arial" w:eastAsia="Malgun Gothic" w:hAnsi="Arial" w:cs="Arial"/>
                <w:sz w:val="14"/>
                <w:szCs w:val="12"/>
                <w:lang w:eastAsia="ko-KR"/>
              </w:rPr>
              <w:t xml:space="preserve"> mode 2 with partial sensing configured by NR </w:t>
            </w:r>
            <w:proofErr w:type="spellStart"/>
            <w:r w:rsidRPr="00702E84">
              <w:rPr>
                <w:rFonts w:ascii="Arial" w:eastAsia="Malgun Gothic" w:hAnsi="Arial" w:cs="Arial"/>
                <w:sz w:val="14"/>
                <w:szCs w:val="12"/>
                <w:lang w:eastAsia="ko-KR"/>
              </w:rPr>
              <w:t>Uu</w:t>
            </w:r>
            <w:proofErr w:type="spellEnd"/>
            <w:r w:rsidRPr="00702E84">
              <w:rPr>
                <w:rFonts w:ascii="Arial" w:eastAsia="Malgun Gothic" w:hAnsi="Arial" w:cs="Arial"/>
                <w:sz w:val="14"/>
                <w:szCs w:val="12"/>
                <w:lang w:eastAsia="ko-KR"/>
              </w:rPr>
              <w:t xml:space="preserve"> or </w:t>
            </w:r>
            <w:proofErr w:type="spellStart"/>
            <w:r w:rsidRPr="00702E84">
              <w:rPr>
                <w:rFonts w:ascii="Arial" w:eastAsia="Malgun Gothic" w:hAnsi="Arial" w:cs="Arial"/>
                <w:sz w:val="14"/>
                <w:szCs w:val="12"/>
                <w:lang w:eastAsia="ko-KR"/>
              </w:rPr>
              <w:t>preconfiguration</w:t>
            </w:r>
            <w:proofErr w:type="spellEnd"/>
            <w:r w:rsidRPr="00702E84">
              <w:rPr>
                <w:rFonts w:ascii="Arial" w:eastAsia="Malgun Gothic" w:hAnsi="Arial" w:cs="Arial"/>
                <w:sz w:val="14"/>
                <w:szCs w:val="12"/>
                <w:lang w:eastAsia="ko-KR"/>
              </w:rPr>
              <w:t xml:space="preserve">. Up to B </w:t>
            </w:r>
            <w:proofErr w:type="spellStart"/>
            <w:r w:rsidRPr="00702E84">
              <w:rPr>
                <w:rFonts w:ascii="Arial" w:eastAsia="Malgun Gothic" w:hAnsi="Arial" w:cs="Arial"/>
                <w:sz w:val="14"/>
                <w:szCs w:val="12"/>
                <w:lang w:eastAsia="ko-KR"/>
              </w:rPr>
              <w:t>sidelink</w:t>
            </w:r>
            <w:proofErr w:type="spellEnd"/>
            <w:r w:rsidRPr="00702E84">
              <w:rPr>
                <w:rFonts w:ascii="Arial" w:eastAsia="Malgun Gothic" w:hAnsi="Arial" w:cs="Arial"/>
                <w:sz w:val="14"/>
                <w:szCs w:val="12"/>
                <w:lang w:eastAsia="ko-KR"/>
              </w:rPr>
              <w:t xml:space="preserve"> processes are supported.</w:t>
            </w:r>
          </w:p>
          <w:p w14:paraId="3E6AA913" w14:textId="77777777" w:rsidR="00702E84" w:rsidRPr="00702E84" w:rsidRDefault="00702E84" w:rsidP="00702E84">
            <w:pPr>
              <w:snapToGrid w:val="0"/>
              <w:spacing w:afterLines="50" w:after="120"/>
              <w:contextualSpacing/>
              <w:jc w:val="both"/>
              <w:rPr>
                <w:rFonts w:ascii="Arial" w:eastAsia="Malgun Gothic" w:hAnsi="Arial" w:cs="Arial"/>
                <w:sz w:val="14"/>
                <w:szCs w:val="12"/>
                <w:lang w:eastAsia="ko-KR"/>
              </w:rPr>
            </w:pPr>
            <w:r w:rsidRPr="00702E84">
              <w:rPr>
                <w:rFonts w:ascii="Arial" w:eastAsia="Malgun Gothic" w:hAnsi="Arial" w:cs="Arial"/>
                <w:sz w:val="14"/>
                <w:szCs w:val="12"/>
                <w:lang w:eastAsia="ko-KR"/>
              </w:rPr>
              <w:t>2) UE can transmit PSSCH according to the normal 64QAM MCS table.</w:t>
            </w:r>
          </w:p>
          <w:p w14:paraId="1CE517AB" w14:textId="77777777" w:rsidR="00702E84" w:rsidRPr="00702E84" w:rsidRDefault="00702E84" w:rsidP="00702E84">
            <w:pPr>
              <w:snapToGrid w:val="0"/>
              <w:spacing w:afterLines="50" w:after="120"/>
              <w:contextualSpacing/>
              <w:jc w:val="both"/>
              <w:rPr>
                <w:rFonts w:ascii="Arial" w:eastAsia="Malgun Gothic" w:hAnsi="Arial" w:cs="Arial"/>
                <w:sz w:val="14"/>
                <w:szCs w:val="12"/>
                <w:lang w:eastAsia="ko-KR"/>
              </w:rPr>
            </w:pPr>
            <w:r w:rsidRPr="00702E84">
              <w:rPr>
                <w:rFonts w:ascii="Arial" w:eastAsia="Malgun Gothic" w:hAnsi="Arial" w:cs="Arial"/>
                <w:sz w:val="14"/>
                <w:szCs w:val="12"/>
                <w:lang w:eastAsia="ko-KR"/>
              </w:rPr>
              <w:t>3) UE supports PT-RS transmission in FR2.</w:t>
            </w:r>
          </w:p>
          <w:p w14:paraId="1BC9C5D4" w14:textId="77777777" w:rsidR="00702E84" w:rsidRPr="00702E84" w:rsidRDefault="00702E84" w:rsidP="00702E84">
            <w:pPr>
              <w:snapToGrid w:val="0"/>
              <w:spacing w:afterLines="50" w:after="120"/>
              <w:contextualSpacing/>
              <w:jc w:val="both"/>
              <w:rPr>
                <w:rFonts w:ascii="Arial" w:eastAsia="Malgun Gothic" w:hAnsi="Arial" w:cs="Arial"/>
                <w:sz w:val="14"/>
                <w:szCs w:val="12"/>
                <w:lang w:eastAsia="ko-KR"/>
              </w:rPr>
            </w:pPr>
            <w:r w:rsidRPr="00702E84">
              <w:rPr>
                <w:rFonts w:ascii="Arial" w:eastAsia="Malgun Gothic" w:hAnsi="Arial" w:cs="Arial"/>
                <w:sz w:val="14"/>
                <w:szCs w:val="12"/>
                <w:lang w:eastAsia="ko-KR"/>
              </w:rPr>
              <w:t>4) UE can perform periodic-based partial sensing and resource allocation operation.</w:t>
            </w:r>
          </w:p>
          <w:p w14:paraId="26B70D2A" w14:textId="77777777" w:rsidR="00702E84" w:rsidRPr="00702E84" w:rsidRDefault="00702E84" w:rsidP="00702E84">
            <w:pPr>
              <w:snapToGrid w:val="0"/>
              <w:spacing w:afterLines="50" w:after="120"/>
              <w:contextualSpacing/>
              <w:jc w:val="both"/>
              <w:rPr>
                <w:rFonts w:ascii="Arial" w:eastAsia="Malgun Gothic" w:hAnsi="Arial" w:cs="Arial"/>
                <w:sz w:val="14"/>
                <w:szCs w:val="12"/>
                <w:lang w:eastAsia="ko-KR"/>
              </w:rPr>
            </w:pPr>
            <w:r w:rsidRPr="00702E84">
              <w:rPr>
                <w:rFonts w:ascii="Arial" w:eastAsia="Malgun Gothic" w:hAnsi="Arial" w:cs="Arial"/>
                <w:sz w:val="14"/>
                <w:szCs w:val="12"/>
                <w:lang w:eastAsia="ko-KR"/>
              </w:rPr>
              <w:t>5) UE can perform contiguous partial sensing and resource allocation operation.</w:t>
            </w:r>
          </w:p>
          <w:p w14:paraId="5780D21B" w14:textId="77777777" w:rsidR="00702E84" w:rsidRPr="00702E84" w:rsidRDefault="00702E84" w:rsidP="00702E84">
            <w:pPr>
              <w:snapToGrid w:val="0"/>
              <w:spacing w:afterLines="50" w:after="120"/>
              <w:contextualSpacing/>
              <w:jc w:val="both"/>
              <w:rPr>
                <w:rFonts w:ascii="Arial" w:eastAsia="Malgun Gothic" w:hAnsi="Arial" w:cs="Arial"/>
                <w:sz w:val="14"/>
                <w:szCs w:val="12"/>
                <w:lang w:eastAsia="ko-KR"/>
              </w:rPr>
            </w:pPr>
            <w:r w:rsidRPr="00702E84">
              <w:rPr>
                <w:rFonts w:ascii="Arial" w:eastAsia="Malgun Gothic" w:hAnsi="Arial" w:cs="Arial"/>
                <w:sz w:val="14"/>
                <w:szCs w:val="12"/>
                <w:lang w:eastAsia="ko-KR"/>
              </w:rPr>
              <w:t>6) UE can transmit using the subcarrier spacing and CP length defined for a given band in RAN4</w:t>
            </w:r>
          </w:p>
          <w:p w14:paraId="04094B73" w14:textId="77777777" w:rsidR="00702E84" w:rsidRPr="00702E84" w:rsidRDefault="00702E84" w:rsidP="00702E84">
            <w:pPr>
              <w:snapToGrid w:val="0"/>
              <w:spacing w:afterLines="50" w:after="120"/>
              <w:contextualSpacing/>
              <w:jc w:val="both"/>
              <w:rPr>
                <w:rFonts w:ascii="Arial" w:eastAsia="Malgun Gothic" w:hAnsi="Arial" w:cs="Arial"/>
                <w:sz w:val="14"/>
                <w:szCs w:val="12"/>
                <w:lang w:eastAsia="ko-KR"/>
              </w:rPr>
            </w:pPr>
            <w:r w:rsidRPr="00702E84">
              <w:rPr>
                <w:rFonts w:ascii="Arial" w:eastAsia="Malgun Gothic" w:hAnsi="Arial" w:cs="Arial"/>
                <w:sz w:val="14"/>
                <w:szCs w:val="12"/>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73A034FE" w14:textId="77777777" w:rsidR="00702E84" w:rsidRPr="00702E84" w:rsidRDefault="00702E84" w:rsidP="00702E84">
            <w:pPr>
              <w:snapToGrid w:val="0"/>
              <w:spacing w:afterLines="50" w:after="120"/>
              <w:contextualSpacing/>
              <w:jc w:val="both"/>
              <w:rPr>
                <w:rFonts w:ascii="Arial" w:eastAsia="Malgun Gothic" w:hAnsi="Arial" w:cs="Arial"/>
                <w:sz w:val="14"/>
                <w:szCs w:val="12"/>
                <w:lang w:eastAsia="ko-KR"/>
              </w:rPr>
            </w:pPr>
            <w:r w:rsidRPr="00702E84">
              <w:rPr>
                <w:rFonts w:ascii="Arial" w:eastAsia="Malgun Gothic" w:hAnsi="Arial" w:cs="Arial"/>
                <w:sz w:val="14"/>
                <w:szCs w:val="12"/>
                <w:lang w:eastAsia="ko-KR"/>
              </w:rPr>
              <w:t>10) UE can transmit using 30 kHz and normal CP subcarrier spacing in FR1, 120 kHz subcarrier spacing with normal CP FR2</w:t>
            </w:r>
          </w:p>
          <w:p w14:paraId="641DF9A5" w14:textId="77777777" w:rsidR="00702E84" w:rsidRPr="00702E84" w:rsidRDefault="00702E84" w:rsidP="00702E84">
            <w:pPr>
              <w:snapToGrid w:val="0"/>
              <w:spacing w:afterLines="50" w:after="120"/>
              <w:contextualSpacing/>
              <w:jc w:val="both"/>
              <w:rPr>
                <w:rFonts w:ascii="Arial" w:eastAsia="Malgun Gothic" w:hAnsi="Arial" w:cs="Arial"/>
                <w:sz w:val="14"/>
                <w:szCs w:val="12"/>
                <w:lang w:eastAsia="ko-KR"/>
              </w:rPr>
            </w:pPr>
            <w:r w:rsidRPr="00702E84">
              <w:rPr>
                <w:rFonts w:ascii="Arial" w:eastAsia="Malgun Gothic" w:hAnsi="Arial" w:cs="Arial"/>
                <w:sz w:val="14"/>
                <w:szCs w:val="12"/>
                <w:lang w:eastAsia="ko-KR"/>
              </w:rPr>
              <w:t xml:space="preserve">11) DL pathloss based open loop power control when mode 2 is configured by NR </w:t>
            </w:r>
            <w:proofErr w:type="spellStart"/>
            <w:r w:rsidRPr="00702E84">
              <w:rPr>
                <w:rFonts w:ascii="Arial" w:eastAsia="Malgun Gothic" w:hAnsi="Arial" w:cs="Arial"/>
                <w:sz w:val="14"/>
                <w:szCs w:val="12"/>
                <w:lang w:eastAsia="ko-KR"/>
              </w:rPr>
              <w:t>Uu</w:t>
            </w:r>
            <w:proofErr w:type="spellEnd"/>
          </w:p>
          <w:p w14:paraId="6CFF1511" w14:textId="77777777" w:rsidR="00702E84" w:rsidRPr="00702E84" w:rsidRDefault="00702E84" w:rsidP="00702E84">
            <w:pPr>
              <w:snapToGrid w:val="0"/>
              <w:spacing w:afterLines="50" w:after="120"/>
              <w:contextualSpacing/>
              <w:jc w:val="both"/>
              <w:rPr>
                <w:rFonts w:ascii="Arial" w:eastAsia="Malgun Gothic" w:hAnsi="Arial" w:cs="Arial"/>
                <w:sz w:val="14"/>
                <w:szCs w:val="12"/>
                <w:lang w:eastAsia="ko-KR"/>
              </w:rPr>
            </w:pPr>
          </w:p>
          <w:p w14:paraId="3121B8C8" w14:textId="7F03713A" w:rsidR="00832D89" w:rsidRPr="00702E84" w:rsidRDefault="00832D89" w:rsidP="00832D89">
            <w:pPr>
              <w:snapToGrid w:val="0"/>
              <w:spacing w:afterLines="50" w:after="120"/>
              <w:contextualSpacing/>
              <w:jc w:val="both"/>
              <w:rPr>
                <w:rFonts w:ascii="Arial" w:eastAsiaTheme="minorEastAsia" w:hAnsi="Arial" w:cs="Arial"/>
                <w:sz w:val="14"/>
                <w:szCs w:val="12"/>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5BAA64C" w14:textId="4DBBD196" w:rsidR="00832D89" w:rsidRPr="00702E84" w:rsidRDefault="008D66E4" w:rsidP="00832D89">
            <w:pPr>
              <w:snapToGrid w:val="0"/>
              <w:spacing w:afterLines="50" w:after="120"/>
              <w:contextualSpacing/>
              <w:jc w:val="both"/>
              <w:rPr>
                <w:rFonts w:ascii="Arial" w:eastAsiaTheme="minorEastAsia" w:hAnsi="Arial" w:cs="Arial"/>
                <w:sz w:val="14"/>
                <w:szCs w:val="12"/>
              </w:rPr>
            </w:pPr>
            <w:r w:rsidRPr="008D66E4">
              <w:rPr>
                <w:rFonts w:ascii="Arial" w:eastAsia="Malgun Gothic" w:hAnsi="Arial" w:cs="Arial"/>
                <w:sz w:val="14"/>
                <w:szCs w:val="12"/>
                <w:highlight w:val="yellow"/>
                <w:lang w:eastAsia="ko-KR"/>
              </w:rPr>
              <w:t>[TBD]</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48ABA0F" w14:textId="7F43EE0C" w:rsidR="00832D89" w:rsidRPr="00702E84" w:rsidRDefault="00832D89" w:rsidP="00832D89">
            <w:pPr>
              <w:snapToGrid w:val="0"/>
              <w:spacing w:afterLines="50" w:after="120"/>
              <w:contextualSpacing/>
              <w:jc w:val="both"/>
              <w:rPr>
                <w:rFonts w:ascii="Arial" w:eastAsiaTheme="minorEastAsia" w:hAnsi="Arial" w:cs="Arial"/>
                <w:sz w:val="14"/>
                <w:szCs w:val="12"/>
              </w:rPr>
            </w:pPr>
            <w:r w:rsidRPr="00702E84">
              <w:rPr>
                <w:rFonts w:ascii="Arial" w:eastAsia="Malgun Gothic" w:hAnsi="Arial" w:cs="Arial"/>
                <w:sz w:val="14"/>
                <w:szCs w:val="12"/>
                <w:lang w:eastAsia="ko-KR"/>
              </w:rPr>
              <w:t>Yes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9107C16" w14:textId="450A74C0" w:rsidR="00832D89" w:rsidRPr="00702E84" w:rsidRDefault="00832D89" w:rsidP="00832D89">
            <w:pPr>
              <w:snapToGrid w:val="0"/>
              <w:spacing w:afterLines="50" w:after="120"/>
              <w:contextualSpacing/>
              <w:jc w:val="both"/>
              <w:rPr>
                <w:rFonts w:ascii="Arial" w:eastAsiaTheme="minorEastAsia" w:hAnsi="Arial" w:cs="Arial"/>
                <w:sz w:val="14"/>
                <w:szCs w:val="12"/>
              </w:rPr>
            </w:pPr>
            <w:r w:rsidRPr="00702E84">
              <w:rPr>
                <w:rFonts w:ascii="Arial" w:eastAsia="Malgun Gothic" w:hAnsi="Arial" w:cs="Arial"/>
                <w:sz w:val="14"/>
                <w:szCs w:val="12"/>
                <w:lang w:eastAsia="ko-KR"/>
              </w:rPr>
              <w:t>No</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8751907" w14:textId="726D8610" w:rsidR="00832D89" w:rsidRPr="00702E84" w:rsidRDefault="00702E84" w:rsidP="00832D89">
            <w:pPr>
              <w:snapToGrid w:val="0"/>
              <w:spacing w:afterLines="50" w:after="120"/>
              <w:contextualSpacing/>
              <w:jc w:val="both"/>
              <w:rPr>
                <w:rFonts w:ascii="Arial" w:eastAsiaTheme="minorEastAsia" w:hAnsi="Arial" w:cs="Arial"/>
                <w:sz w:val="14"/>
                <w:szCs w:val="12"/>
              </w:rPr>
            </w:pPr>
            <w:r w:rsidRPr="00702E84">
              <w:rPr>
                <w:rFonts w:ascii="Arial" w:eastAsia="Malgun Gothic" w:hAnsi="Arial" w:cs="Arial"/>
                <w:sz w:val="14"/>
                <w:szCs w:val="12"/>
                <w:lang w:eastAsia="ko-KR"/>
              </w:rPr>
              <w:t>UE does not support transmission according to the partial sensing and resource allocation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F4E14DC" w14:textId="63648572" w:rsidR="00832D89" w:rsidRPr="00702E84" w:rsidRDefault="00832D89" w:rsidP="00832D89">
            <w:pPr>
              <w:snapToGrid w:val="0"/>
              <w:spacing w:afterLines="50" w:after="120"/>
              <w:contextualSpacing/>
              <w:jc w:val="both"/>
              <w:rPr>
                <w:rFonts w:ascii="Arial" w:eastAsiaTheme="minorEastAsia" w:hAnsi="Arial" w:cs="Arial"/>
                <w:sz w:val="14"/>
                <w:szCs w:val="12"/>
              </w:rPr>
            </w:pPr>
            <w:r w:rsidRPr="00702E84">
              <w:rPr>
                <w:rFonts w:ascii="Arial" w:hAnsi="Arial" w:cs="Arial"/>
                <w:color w:val="000000" w:themeColor="text1"/>
                <w:sz w:val="14"/>
                <w:szCs w:val="12"/>
              </w:rPr>
              <w:t xml:space="preserve">Per </w:t>
            </w:r>
            <w:r w:rsidR="00702E84">
              <w:rPr>
                <w:rFonts w:ascii="Arial" w:hAnsi="Arial" w:cs="Arial"/>
                <w:color w:val="000000" w:themeColor="text1"/>
                <w:sz w:val="14"/>
                <w:szCs w:val="12"/>
              </w:rPr>
              <w:t>FS</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1830461" w14:textId="14E85065" w:rsidR="00832D89" w:rsidRPr="00702E84" w:rsidRDefault="00832D89" w:rsidP="00832D89">
            <w:pPr>
              <w:snapToGrid w:val="0"/>
              <w:spacing w:afterLines="50" w:after="120"/>
              <w:contextualSpacing/>
              <w:jc w:val="both"/>
              <w:rPr>
                <w:rFonts w:ascii="Arial" w:eastAsiaTheme="minorEastAsia" w:hAnsi="Arial" w:cs="Arial"/>
                <w:sz w:val="14"/>
                <w:szCs w:val="12"/>
              </w:rPr>
            </w:pPr>
            <w:r w:rsidRPr="00702E84">
              <w:rPr>
                <w:rFonts w:ascii="Arial" w:hAnsi="Arial" w:cs="Arial"/>
                <w:color w:val="000000" w:themeColor="text1"/>
                <w:sz w:val="14"/>
                <w:szCs w:val="12"/>
              </w:rPr>
              <w:t>N.A.</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0A4BC985" w14:textId="33B86DCD" w:rsidR="00832D89" w:rsidRPr="00702E84" w:rsidRDefault="00832D89" w:rsidP="00832D89">
            <w:pPr>
              <w:snapToGrid w:val="0"/>
              <w:spacing w:afterLines="50" w:after="120"/>
              <w:contextualSpacing/>
              <w:jc w:val="both"/>
              <w:rPr>
                <w:rFonts w:ascii="Arial" w:eastAsiaTheme="minorEastAsia" w:hAnsi="Arial" w:cs="Arial"/>
                <w:sz w:val="14"/>
                <w:szCs w:val="12"/>
              </w:rPr>
            </w:pPr>
            <w:r w:rsidRPr="00702E84">
              <w:rPr>
                <w:rFonts w:ascii="Arial" w:hAnsi="Arial" w:cs="Arial"/>
                <w:color w:val="000000" w:themeColor="text1"/>
                <w:sz w:val="14"/>
                <w:szCs w:val="12"/>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87EA359" w14:textId="0960C7EB" w:rsidR="00832D89" w:rsidRPr="00702E84" w:rsidRDefault="00832D89" w:rsidP="00832D89">
            <w:pPr>
              <w:snapToGrid w:val="0"/>
              <w:spacing w:afterLines="50" w:after="120"/>
              <w:contextualSpacing/>
              <w:jc w:val="both"/>
              <w:rPr>
                <w:rFonts w:ascii="Arial" w:eastAsiaTheme="minorEastAsia" w:hAnsi="Arial" w:cs="Arial"/>
                <w:sz w:val="14"/>
                <w:szCs w:val="12"/>
              </w:rPr>
            </w:pPr>
            <w:r w:rsidRPr="00702E84">
              <w:rPr>
                <w:rFonts w:ascii="Arial" w:hAnsi="Arial" w:cs="Arial"/>
                <w:color w:val="000000" w:themeColor="text1"/>
                <w:sz w:val="14"/>
                <w:szCs w:val="12"/>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0EA6DA4" w14:textId="2C6FED5D" w:rsidR="00702E84" w:rsidRPr="00702E84" w:rsidRDefault="00702E84" w:rsidP="00702E84">
            <w:pPr>
              <w:pStyle w:val="TAL"/>
              <w:rPr>
                <w:rFonts w:cs="Arial"/>
                <w:sz w:val="14"/>
                <w:szCs w:val="12"/>
              </w:rPr>
            </w:pPr>
            <w:r w:rsidRPr="00117A31">
              <w:rPr>
                <w:rFonts w:cs="Arial"/>
                <w:sz w:val="14"/>
                <w:szCs w:val="12"/>
              </w:rPr>
              <w:t>Note: Random selection in the exceptional pool is supported.</w:t>
            </w:r>
          </w:p>
          <w:p w14:paraId="3C7CD45E" w14:textId="77777777" w:rsidR="00702E84" w:rsidRPr="00702E84" w:rsidRDefault="00702E84" w:rsidP="00702E84">
            <w:pPr>
              <w:pStyle w:val="TAL"/>
              <w:rPr>
                <w:rFonts w:cs="Arial"/>
                <w:sz w:val="14"/>
                <w:szCs w:val="12"/>
              </w:rPr>
            </w:pPr>
          </w:p>
          <w:p w14:paraId="1BEBDEF0" w14:textId="77777777" w:rsidR="00702E84" w:rsidRPr="00702E84" w:rsidRDefault="00702E84" w:rsidP="00702E84">
            <w:pPr>
              <w:pStyle w:val="TAL"/>
              <w:rPr>
                <w:rFonts w:cs="Arial"/>
                <w:sz w:val="14"/>
                <w:szCs w:val="12"/>
              </w:rPr>
            </w:pPr>
            <w:r w:rsidRPr="00702E84">
              <w:rPr>
                <w:rFonts w:cs="Arial"/>
                <w:sz w:val="14"/>
                <w:szCs w:val="12"/>
              </w:rPr>
              <w:t xml:space="preserve">Note: configuration by NR </w:t>
            </w:r>
            <w:proofErr w:type="spellStart"/>
            <w:r w:rsidRPr="00702E84">
              <w:rPr>
                <w:rFonts w:cs="Arial"/>
                <w:sz w:val="14"/>
                <w:szCs w:val="12"/>
              </w:rPr>
              <w:t>Uu</w:t>
            </w:r>
            <w:proofErr w:type="spellEnd"/>
            <w:r w:rsidRPr="00702E84">
              <w:rPr>
                <w:rFonts w:cs="Arial"/>
                <w:sz w:val="14"/>
                <w:szCs w:val="12"/>
              </w:rPr>
              <w:t xml:space="preserve"> is not required to be supported in a band indicated with only the PC5 interface in 38.101-1 Table 5.2E.1-1</w:t>
            </w:r>
          </w:p>
          <w:p w14:paraId="42D45263" w14:textId="77777777" w:rsidR="00702E84" w:rsidRPr="00702E84" w:rsidRDefault="00702E84" w:rsidP="00702E84">
            <w:pPr>
              <w:pStyle w:val="TAL"/>
              <w:rPr>
                <w:rFonts w:cs="Arial"/>
                <w:sz w:val="14"/>
                <w:szCs w:val="12"/>
              </w:rPr>
            </w:pPr>
          </w:p>
          <w:p w14:paraId="66697874" w14:textId="77777777" w:rsidR="00702E84" w:rsidRPr="00702E84" w:rsidRDefault="00702E84" w:rsidP="00702E84">
            <w:pPr>
              <w:pStyle w:val="TAL"/>
              <w:rPr>
                <w:rFonts w:cs="Arial"/>
                <w:sz w:val="14"/>
                <w:szCs w:val="12"/>
              </w:rPr>
            </w:pPr>
            <w:r w:rsidRPr="00702E84">
              <w:rPr>
                <w:rFonts w:cs="Arial"/>
                <w:sz w:val="14"/>
                <w:szCs w:val="12"/>
              </w:rPr>
              <w:t>Candidate values for B are {8,16}</w:t>
            </w:r>
          </w:p>
          <w:p w14:paraId="773EE7D5" w14:textId="77777777" w:rsidR="00702E84" w:rsidRPr="00702E84" w:rsidRDefault="00702E84" w:rsidP="00702E84">
            <w:pPr>
              <w:pStyle w:val="TAL"/>
              <w:rPr>
                <w:rFonts w:cs="Arial"/>
                <w:sz w:val="14"/>
                <w:szCs w:val="12"/>
              </w:rPr>
            </w:pPr>
            <w:r w:rsidRPr="00702E84">
              <w:rPr>
                <w:rFonts w:cs="Arial"/>
                <w:sz w:val="14"/>
                <w:szCs w:val="12"/>
              </w:rPr>
              <w:t>If UE reports more than one FGs of 15-3, 32-4 and 32-4a, the reported value B in each FG is the total number of SL processes and the same among those FGs.</w:t>
            </w:r>
          </w:p>
          <w:p w14:paraId="4350D396" w14:textId="77777777" w:rsidR="00702E84" w:rsidRPr="00702E84" w:rsidRDefault="00702E84" w:rsidP="00702E84">
            <w:pPr>
              <w:pStyle w:val="TAL"/>
              <w:rPr>
                <w:rFonts w:cs="Arial"/>
                <w:sz w:val="14"/>
                <w:szCs w:val="12"/>
              </w:rPr>
            </w:pPr>
          </w:p>
          <w:p w14:paraId="0ED1E90D" w14:textId="77777777" w:rsidR="00702E84" w:rsidRPr="00702E84" w:rsidRDefault="00702E84" w:rsidP="00702E84">
            <w:pPr>
              <w:pStyle w:val="TAL"/>
              <w:rPr>
                <w:rFonts w:cs="Arial"/>
                <w:sz w:val="14"/>
                <w:szCs w:val="12"/>
              </w:rPr>
            </w:pPr>
            <w:r w:rsidRPr="00702E84">
              <w:rPr>
                <w:rFonts w:cs="Arial"/>
                <w:sz w:val="14"/>
                <w:szCs w:val="12"/>
              </w:rPr>
              <w:t>Note: Component 6 is not required to be signalled in a band indicated with only the PC5 interface in 38.101-1 Table 5.2E.1-1</w:t>
            </w:r>
          </w:p>
          <w:p w14:paraId="25E65D1C" w14:textId="77777777" w:rsidR="00702E84" w:rsidRPr="00702E84" w:rsidRDefault="00702E84" w:rsidP="00702E84">
            <w:pPr>
              <w:pStyle w:val="TAL"/>
              <w:rPr>
                <w:rFonts w:cs="Arial"/>
                <w:sz w:val="14"/>
                <w:szCs w:val="12"/>
              </w:rPr>
            </w:pPr>
          </w:p>
          <w:p w14:paraId="118EB64B" w14:textId="77777777" w:rsidR="00702E84" w:rsidRPr="00702E84" w:rsidRDefault="00702E84" w:rsidP="00702E84">
            <w:pPr>
              <w:pStyle w:val="TAL"/>
              <w:rPr>
                <w:rFonts w:cs="Arial"/>
                <w:sz w:val="14"/>
                <w:szCs w:val="12"/>
              </w:rPr>
            </w:pPr>
            <w:r w:rsidRPr="00702E84">
              <w:rPr>
                <w:rFonts w:cs="Arial"/>
                <w:sz w:val="14"/>
                <w:szCs w:val="12"/>
              </w:rPr>
              <w:t>Component-6 candidate value set in FR1:</w:t>
            </w:r>
          </w:p>
          <w:p w14:paraId="2AF41AC9" w14:textId="77777777" w:rsidR="00702E84" w:rsidRPr="00702E84" w:rsidRDefault="00702E84" w:rsidP="00702E84">
            <w:pPr>
              <w:pStyle w:val="TAL"/>
              <w:rPr>
                <w:rFonts w:cs="Arial"/>
                <w:sz w:val="14"/>
                <w:szCs w:val="12"/>
              </w:rPr>
            </w:pPr>
            <w:r w:rsidRPr="00702E84">
              <w:rPr>
                <w:rFonts w:cs="Arial"/>
                <w:sz w:val="14"/>
                <w:szCs w:val="12"/>
              </w:rPr>
              <w:t>{{15 kHz}, {30 kHz}, {60 kHz}, {15, 30 kHz}, {30, 60 kHz}, {15, 60 kHz}, {15, 30, 60 kHz}}</w:t>
            </w:r>
          </w:p>
          <w:p w14:paraId="71B46C0E" w14:textId="77777777" w:rsidR="00702E84" w:rsidRPr="00702E84" w:rsidRDefault="00702E84" w:rsidP="00702E84">
            <w:pPr>
              <w:pStyle w:val="TAL"/>
              <w:rPr>
                <w:rFonts w:cs="Arial"/>
                <w:sz w:val="14"/>
                <w:szCs w:val="12"/>
              </w:rPr>
            </w:pPr>
            <w:r w:rsidRPr="00702E84">
              <w:rPr>
                <w:rFonts w:cs="Arial"/>
                <w:sz w:val="14"/>
                <w:szCs w:val="12"/>
              </w:rPr>
              <w:t>Component-6 candidate value set in FR2:</w:t>
            </w:r>
          </w:p>
          <w:p w14:paraId="31A24987" w14:textId="77777777" w:rsidR="00702E84" w:rsidRPr="00702E84" w:rsidRDefault="00702E84" w:rsidP="00702E84">
            <w:pPr>
              <w:pStyle w:val="TAL"/>
              <w:rPr>
                <w:rFonts w:cs="Arial"/>
                <w:sz w:val="14"/>
                <w:szCs w:val="12"/>
              </w:rPr>
            </w:pPr>
            <w:r w:rsidRPr="00702E84">
              <w:rPr>
                <w:rFonts w:cs="Arial"/>
                <w:sz w:val="14"/>
                <w:szCs w:val="12"/>
              </w:rPr>
              <w:t>{{60 kHz}, {120 kHz}, {60, 120 kHz}}</w:t>
            </w:r>
          </w:p>
          <w:p w14:paraId="39EB7E02" w14:textId="77777777" w:rsidR="00702E84" w:rsidRPr="00702E84" w:rsidRDefault="00702E84" w:rsidP="00702E84">
            <w:pPr>
              <w:pStyle w:val="TAL"/>
              <w:rPr>
                <w:rFonts w:cs="Arial"/>
                <w:sz w:val="14"/>
                <w:szCs w:val="12"/>
              </w:rPr>
            </w:pPr>
            <w:r w:rsidRPr="00702E84">
              <w:rPr>
                <w:rFonts w:cs="Arial"/>
                <w:sz w:val="14"/>
                <w:szCs w:val="12"/>
              </w:rPr>
              <w:t>Component-6 candidate value set for CP length: {</w:t>
            </w:r>
            <w:proofErr w:type="gramStart"/>
            <w:r w:rsidRPr="00702E84">
              <w:rPr>
                <w:rFonts w:cs="Arial"/>
                <w:sz w:val="14"/>
                <w:szCs w:val="12"/>
              </w:rPr>
              <w:t>NCP,NCP</w:t>
            </w:r>
            <w:proofErr w:type="gramEnd"/>
            <w:r w:rsidRPr="00702E84">
              <w:rPr>
                <w:rFonts w:cs="Arial"/>
                <w:sz w:val="14"/>
                <w:szCs w:val="12"/>
              </w:rPr>
              <w:t xml:space="preserve"> and ECP} </w:t>
            </w:r>
          </w:p>
          <w:p w14:paraId="1A4DF4E3" w14:textId="77777777" w:rsidR="00702E84" w:rsidRPr="00702E84" w:rsidRDefault="00702E84" w:rsidP="00702E84">
            <w:pPr>
              <w:pStyle w:val="TAL"/>
              <w:rPr>
                <w:rFonts w:cs="Arial"/>
                <w:sz w:val="14"/>
                <w:szCs w:val="12"/>
              </w:rPr>
            </w:pPr>
            <w:r w:rsidRPr="00702E84">
              <w:rPr>
                <w:rFonts w:cs="Arial"/>
                <w:sz w:val="14"/>
                <w:szCs w:val="12"/>
              </w:rPr>
              <w:t>(ECP only applies to SCS of 60 kHz)</w:t>
            </w:r>
          </w:p>
          <w:p w14:paraId="3BB859FE" w14:textId="77777777" w:rsidR="00702E84" w:rsidRPr="00702E84" w:rsidRDefault="00702E84" w:rsidP="00702E84">
            <w:pPr>
              <w:pStyle w:val="TAL"/>
              <w:rPr>
                <w:rFonts w:cs="Arial"/>
                <w:sz w:val="14"/>
                <w:szCs w:val="12"/>
              </w:rPr>
            </w:pPr>
          </w:p>
          <w:p w14:paraId="2A614196" w14:textId="77777777" w:rsidR="00702E84" w:rsidRPr="00702E84" w:rsidRDefault="00702E84" w:rsidP="00702E84">
            <w:pPr>
              <w:pStyle w:val="TAL"/>
              <w:rPr>
                <w:rFonts w:cs="Arial"/>
                <w:sz w:val="14"/>
                <w:szCs w:val="12"/>
              </w:rPr>
            </w:pPr>
            <w:r w:rsidRPr="00702E84">
              <w:rPr>
                <w:rFonts w:cs="Arial"/>
                <w:sz w:val="14"/>
                <w:szCs w:val="12"/>
              </w:rPr>
              <w:t>Note: Component 10 is only required in a band indicated with only the PC5 interface in 38.101-1 Table 5.2E.1-1</w:t>
            </w:r>
          </w:p>
          <w:p w14:paraId="701DE8F0" w14:textId="77777777" w:rsidR="00702E84" w:rsidRPr="00702E84" w:rsidRDefault="00702E84" w:rsidP="00702E84">
            <w:pPr>
              <w:pStyle w:val="TAL"/>
              <w:rPr>
                <w:rFonts w:cs="Arial"/>
                <w:sz w:val="14"/>
                <w:szCs w:val="12"/>
              </w:rPr>
            </w:pPr>
          </w:p>
          <w:p w14:paraId="4D4D515E" w14:textId="467E2A09" w:rsidR="00832D89" w:rsidRPr="00702E84" w:rsidRDefault="00702E84" w:rsidP="00702E84">
            <w:pPr>
              <w:pStyle w:val="TAL"/>
              <w:rPr>
                <w:rFonts w:cs="Arial"/>
                <w:sz w:val="14"/>
                <w:szCs w:val="12"/>
              </w:rPr>
            </w:pPr>
            <w:r w:rsidRPr="00702E84">
              <w:rPr>
                <w:rFonts w:cs="Arial"/>
                <w:sz w:val="14"/>
                <w:szCs w:val="12"/>
              </w:rPr>
              <w:t>Note: Component 11 is not required to be supported in a band indicated with only the PC5 interface in 38.101-1 Table 5.2E.1-1</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A375A4B" w14:textId="12771E23" w:rsidR="00832D89" w:rsidRPr="00832D89" w:rsidRDefault="00832D89" w:rsidP="00832D89">
            <w:pPr>
              <w:snapToGrid w:val="0"/>
              <w:spacing w:afterLines="50" w:after="120"/>
              <w:contextualSpacing/>
              <w:jc w:val="both"/>
              <w:rPr>
                <w:rFonts w:ascii="Arial" w:eastAsiaTheme="minorEastAsia" w:hAnsi="Arial" w:cs="Arial"/>
                <w:sz w:val="14"/>
                <w:szCs w:val="12"/>
              </w:rPr>
            </w:pPr>
            <w:r w:rsidRPr="00832D89">
              <w:rPr>
                <w:rFonts w:ascii="Arial" w:hAnsi="Arial" w:cs="Arial"/>
                <w:color w:val="000000" w:themeColor="text1"/>
                <w:sz w:val="14"/>
                <w:szCs w:val="12"/>
              </w:rPr>
              <w:t xml:space="preserve">Optional with capability signalling. </w:t>
            </w:r>
          </w:p>
        </w:tc>
      </w:tr>
    </w:tbl>
    <w:p w14:paraId="1C1F0B60" w14:textId="3A4C933D" w:rsidR="00791B30" w:rsidRDefault="00791B30" w:rsidP="00791B30">
      <w:pPr>
        <w:jc w:val="both"/>
      </w:pPr>
    </w:p>
    <w:p w14:paraId="78D6CDAC" w14:textId="52DDD792" w:rsidR="00BE5209" w:rsidRDefault="00BE5209" w:rsidP="00BE5209">
      <w:pPr>
        <w:jc w:val="both"/>
      </w:pPr>
      <w:r>
        <w:t xml:space="preserve">There </w:t>
      </w:r>
      <w:r w:rsidR="009448FE">
        <w:t>is</w:t>
      </w:r>
      <w:r>
        <w:t xml:space="preserve"> </w:t>
      </w:r>
      <w:r w:rsidR="009448FE">
        <w:t>one</w:t>
      </w:r>
      <w:r>
        <w:t xml:space="preserve"> remaining issues for the FG 32-4</w:t>
      </w:r>
      <w:r w:rsidR="009448FE">
        <w:t xml:space="preserve"> which is related to the pre-requisite feature groups</w:t>
      </w:r>
      <w:r>
        <w:t xml:space="preserve">. </w:t>
      </w:r>
      <w:r w:rsidR="009448FE">
        <w:t xml:space="preserve">In </w:t>
      </w:r>
      <w:r>
        <w:t>our view, a UE that performs partial sensing, i.e., both periodic and contiguous partial sensing, needs to be able to synchronize with the rest of UEs and/or the network/GNSS system. Therefore, we propose to include as pre-requisite the FG which are related to the acquisition of synchronization signalling</w:t>
      </w:r>
      <w:r w:rsidR="00967FE9">
        <w:t xml:space="preserve"> from UEs and from the network</w:t>
      </w:r>
      <w:r>
        <w:t>, i.e., FG 32-4b, 32-4c and 32-2</w:t>
      </w:r>
      <w:r w:rsidR="009448FE">
        <w:t>b</w:t>
      </w:r>
      <w:r>
        <w:t xml:space="preserve">. </w:t>
      </w:r>
    </w:p>
    <w:p w14:paraId="1F70B96A" w14:textId="2C91DE10" w:rsidR="00BE5209" w:rsidRPr="00BE5209" w:rsidRDefault="00BE5209" w:rsidP="00BE5209">
      <w:pPr>
        <w:pStyle w:val="Observation"/>
        <w:numPr>
          <w:ilvl w:val="0"/>
          <w:numId w:val="2"/>
        </w:numPr>
        <w:tabs>
          <w:tab w:val="clear" w:pos="2835"/>
        </w:tabs>
        <w:ind w:left="1701" w:hanging="1701"/>
        <w:jc w:val="both"/>
        <w:rPr>
          <w:lang w:val="en-US"/>
        </w:rPr>
      </w:pPr>
      <w:bookmarkStart w:id="6" w:name="_Toc111212310"/>
      <w:r w:rsidRPr="00BE5209">
        <w:rPr>
          <w:lang w:val="en-US"/>
        </w:rPr>
        <w:t xml:space="preserve">A UE performing partial sensing in mode 2 </w:t>
      </w:r>
      <w:r>
        <w:rPr>
          <w:lang w:val="en-US"/>
        </w:rPr>
        <w:t>is required</w:t>
      </w:r>
      <w:r w:rsidRPr="00BE5209">
        <w:rPr>
          <w:lang w:val="en-US"/>
        </w:rPr>
        <w:t xml:space="preserve"> to be able to synchronize to other UEs and/or the network/GNSS.</w:t>
      </w:r>
      <w:bookmarkEnd w:id="6"/>
    </w:p>
    <w:p w14:paraId="7E4A9B4D" w14:textId="02DA77ED" w:rsidR="00A85FFA" w:rsidRDefault="00A85FFA" w:rsidP="00F85F23">
      <w:pPr>
        <w:jc w:val="both"/>
      </w:pPr>
      <w:r>
        <w:t>Another issue with the pre-requisite feature groups is that a UE performing partial sensing operation shall be able to perform random resource allocation procedures as it is one of the potential options to be used when performing partial sensing operation as given by the following RAN1 agreement:</w:t>
      </w:r>
    </w:p>
    <w:tbl>
      <w:tblPr>
        <w:tblStyle w:val="TableGrid"/>
        <w:tblW w:w="0" w:type="auto"/>
        <w:tblLook w:val="04A0" w:firstRow="1" w:lastRow="0" w:firstColumn="1" w:lastColumn="0" w:noHBand="0" w:noVBand="1"/>
      </w:tblPr>
      <w:tblGrid>
        <w:gridCol w:w="9629"/>
      </w:tblGrid>
      <w:tr w:rsidR="00A85FFA" w14:paraId="254030FB" w14:textId="77777777" w:rsidTr="00A85FFA">
        <w:tc>
          <w:tcPr>
            <w:tcW w:w="9629" w:type="dxa"/>
          </w:tcPr>
          <w:p w14:paraId="0E45825B" w14:textId="77777777" w:rsidR="00A85FFA" w:rsidRPr="00FD122E" w:rsidRDefault="00A85FFA" w:rsidP="00A85FFA">
            <w:pPr>
              <w:jc w:val="both"/>
              <w:rPr>
                <w:rFonts w:ascii="Times" w:eastAsia="Batang" w:hAnsi="Times" w:cs="Times"/>
                <w:color w:val="000000"/>
                <w:highlight w:val="green"/>
                <w:lang w:eastAsia="en-US"/>
              </w:rPr>
            </w:pPr>
            <w:r w:rsidRPr="00FD122E">
              <w:rPr>
                <w:rFonts w:ascii="Times" w:eastAsia="Batang" w:hAnsi="Times" w:cs="Times"/>
                <w:b/>
                <w:bCs/>
                <w:color w:val="000000"/>
                <w:highlight w:val="green"/>
                <w:lang w:eastAsia="en-US"/>
              </w:rPr>
              <w:t>Agreement</w:t>
            </w:r>
          </w:p>
          <w:p w14:paraId="1BA6A272" w14:textId="77777777" w:rsidR="00A85FFA" w:rsidRPr="00FD122E" w:rsidRDefault="00A85FFA" w:rsidP="00A85FFA">
            <w:pPr>
              <w:jc w:val="both"/>
              <w:rPr>
                <w:rFonts w:ascii="Times" w:eastAsia="Batang" w:hAnsi="Times" w:cs="Times"/>
                <w:b/>
                <w:bCs/>
                <w:lang w:eastAsia="en-US"/>
              </w:rPr>
            </w:pPr>
            <w:r w:rsidRPr="00FD122E">
              <w:rPr>
                <w:rFonts w:ascii="Times" w:eastAsia="Batang" w:hAnsi="Times" w:cs="Times"/>
                <w:lang w:eastAsia="en-US"/>
              </w:rPr>
              <w:t>When UE performs at least contiguous partial sensing in a mode 2 Tx pool for a resource (re)selection procedure triggered by aperiodic transmission (</w:t>
            </w:r>
            <w:proofErr w:type="spellStart"/>
            <w:r w:rsidRPr="00FD122E">
              <w:rPr>
                <w:rFonts w:ascii="Times" w:eastAsia="Batang" w:hAnsi="Times" w:cs="Times"/>
                <w:i/>
                <w:iCs/>
                <w:lang w:eastAsia="en-US"/>
              </w:rPr>
              <w:t>P</w:t>
            </w:r>
            <w:r w:rsidRPr="00FD122E">
              <w:rPr>
                <w:rFonts w:ascii="Times" w:eastAsia="Batang" w:hAnsi="Times" w:cs="Times"/>
                <w:vertAlign w:val="subscript"/>
                <w:lang w:eastAsia="en-US"/>
              </w:rPr>
              <w:t>rsvp_TX</w:t>
            </w:r>
            <w:proofErr w:type="spellEnd"/>
            <w:r w:rsidRPr="00FD122E">
              <w:rPr>
                <w:rFonts w:ascii="Times" w:eastAsia="Batang" w:hAnsi="Times" w:cs="Times"/>
                <w:i/>
                <w:iCs/>
                <w:lang w:eastAsia="en-US"/>
              </w:rPr>
              <w:t>=0</w:t>
            </w:r>
            <w:r w:rsidRPr="00FD122E">
              <w:rPr>
                <w:rFonts w:ascii="Times" w:eastAsia="Batang" w:hAnsi="Times" w:cs="Times"/>
                <w:lang w:eastAsia="en-US"/>
              </w:rPr>
              <w:t>) in slot </w:t>
            </w:r>
            <w:r w:rsidRPr="00FD122E">
              <w:rPr>
                <w:rFonts w:ascii="Times" w:eastAsia="Batang" w:hAnsi="Times" w:cs="Times"/>
                <w:i/>
                <w:iCs/>
                <w:lang w:eastAsia="en-US"/>
              </w:rPr>
              <w:t>n</w:t>
            </w:r>
            <w:r w:rsidRPr="00FD122E">
              <w:rPr>
                <w:rFonts w:ascii="Times" w:eastAsia="Batang" w:hAnsi="Times" w:cs="Times"/>
                <w:lang w:eastAsia="en-US"/>
              </w:rPr>
              <w:t>,</w:t>
            </w:r>
          </w:p>
          <w:p w14:paraId="62B2AA88" w14:textId="77777777" w:rsidR="00A85FFA" w:rsidRPr="00FD122E" w:rsidRDefault="00A85FFA" w:rsidP="00A85FFA">
            <w:pPr>
              <w:numPr>
                <w:ilvl w:val="0"/>
                <w:numId w:val="29"/>
              </w:numPr>
              <w:overflowPunct/>
              <w:autoSpaceDE/>
              <w:autoSpaceDN/>
              <w:adjustRightInd/>
              <w:spacing w:after="0"/>
              <w:contextualSpacing/>
              <w:textAlignment w:val="auto"/>
              <w:rPr>
                <w:rFonts w:ascii="Times" w:eastAsia="Batang" w:hAnsi="Times" w:cs="Times"/>
                <w:lang w:eastAsia="x-none"/>
              </w:rPr>
            </w:pPr>
            <w:r w:rsidRPr="00FD122E">
              <w:rPr>
                <w:rFonts w:ascii="Times" w:eastAsia="Batang" w:hAnsi="Times" w:cs="Times"/>
                <w:lang w:eastAsia="x-none"/>
              </w:rPr>
              <w:t>The UE selects a set of </w:t>
            </w:r>
            <w:proofErr w:type="gramStart"/>
            <w:r w:rsidRPr="00FD122E">
              <w:rPr>
                <w:rFonts w:ascii="Times" w:eastAsia="Batang" w:hAnsi="Times" w:cs="Times"/>
                <w:i/>
                <w:iCs/>
                <w:lang w:eastAsia="x-none"/>
              </w:rPr>
              <w:t>Y</w:t>
            </w:r>
            <w:proofErr w:type="gramEnd"/>
            <w:r w:rsidRPr="00FD122E">
              <w:rPr>
                <w:rFonts w:ascii="Times" w:eastAsia="Batang" w:hAnsi="Times" w:cs="Times"/>
                <w:i/>
                <w:iCs/>
                <w:lang w:eastAsia="x-none"/>
              </w:rPr>
              <w:t>’</w:t>
            </w:r>
            <w:r w:rsidRPr="00FD122E">
              <w:rPr>
                <w:rFonts w:ascii="Times" w:eastAsia="Batang" w:hAnsi="Times" w:cs="Times"/>
                <w:lang w:eastAsia="x-none"/>
              </w:rPr>
              <w:t> candidate slots with corresponding PBPS and/or CPS results (if available) within the RSW.</w:t>
            </w:r>
          </w:p>
          <w:p w14:paraId="7B45094E" w14:textId="77777777" w:rsidR="00A85FFA" w:rsidRPr="00FD122E" w:rsidRDefault="00A85FFA" w:rsidP="00A85FFA">
            <w:pPr>
              <w:numPr>
                <w:ilvl w:val="1"/>
                <w:numId w:val="29"/>
              </w:numPr>
              <w:overflowPunct/>
              <w:autoSpaceDE/>
              <w:autoSpaceDN/>
              <w:adjustRightInd/>
              <w:spacing w:after="0"/>
              <w:contextualSpacing/>
              <w:textAlignment w:val="auto"/>
              <w:rPr>
                <w:rFonts w:ascii="Times" w:eastAsia="Batang" w:hAnsi="Times" w:cs="Times"/>
                <w:lang w:eastAsia="x-none"/>
              </w:rPr>
            </w:pPr>
            <w:r w:rsidRPr="00FD122E">
              <w:rPr>
                <w:rFonts w:ascii="Times" w:eastAsia="Batang" w:hAnsi="Times" w:cs="Times"/>
                <w:lang w:eastAsia="x-none"/>
              </w:rPr>
              <w:t>If the total number of </w:t>
            </w:r>
            <w:r w:rsidRPr="00FD122E">
              <w:rPr>
                <w:rFonts w:ascii="Times" w:eastAsia="Batang" w:hAnsi="Times" w:cs="Times"/>
                <w:i/>
                <w:iCs/>
                <w:lang w:eastAsia="x-none"/>
              </w:rPr>
              <w:t>Y’</w:t>
            </w:r>
            <w:r w:rsidRPr="00FD122E">
              <w:rPr>
                <w:rFonts w:ascii="Times" w:eastAsia="Batang" w:hAnsi="Times" w:cs="Times"/>
                <w:lang w:eastAsia="x-none"/>
              </w:rPr>
              <w:t> candidate slots is less than a (pre-)configured threshold </w:t>
            </w:r>
            <w:proofErr w:type="spellStart"/>
            <w:r w:rsidRPr="00FD122E">
              <w:rPr>
                <w:rFonts w:ascii="Times" w:eastAsia="Batang" w:hAnsi="Times" w:cs="Times"/>
                <w:i/>
                <w:iCs/>
                <w:lang w:eastAsia="x-none"/>
              </w:rPr>
              <w:t>Y’</w:t>
            </w:r>
            <w:r w:rsidRPr="00FD122E">
              <w:rPr>
                <w:rFonts w:ascii="Times" w:eastAsia="Batang" w:hAnsi="Times" w:cs="Times"/>
                <w:i/>
                <w:iCs/>
                <w:vertAlign w:val="subscript"/>
                <w:lang w:eastAsia="x-none"/>
              </w:rPr>
              <w:t>min</w:t>
            </w:r>
            <w:proofErr w:type="spellEnd"/>
            <w:r w:rsidRPr="00FD122E">
              <w:rPr>
                <w:rFonts w:ascii="Times" w:eastAsia="Batang" w:hAnsi="Times" w:cs="Times"/>
                <w:lang w:eastAsia="x-none"/>
              </w:rPr>
              <w:t>,</w:t>
            </w:r>
          </w:p>
          <w:p w14:paraId="2282F6BD" w14:textId="77777777" w:rsidR="00A85FFA" w:rsidRPr="00FD122E" w:rsidRDefault="00A85FFA" w:rsidP="00A85FFA">
            <w:pPr>
              <w:numPr>
                <w:ilvl w:val="2"/>
                <w:numId w:val="29"/>
              </w:numPr>
              <w:overflowPunct/>
              <w:autoSpaceDE/>
              <w:autoSpaceDN/>
              <w:adjustRightInd/>
              <w:spacing w:after="0"/>
              <w:contextualSpacing/>
              <w:textAlignment w:val="auto"/>
              <w:rPr>
                <w:rFonts w:ascii="Times" w:eastAsia="Batang" w:hAnsi="Times" w:cs="Times"/>
                <w:lang w:eastAsia="x-none"/>
              </w:rPr>
            </w:pPr>
            <w:r w:rsidRPr="00FD122E">
              <w:rPr>
                <w:rFonts w:ascii="Times" w:eastAsia="Batang" w:hAnsi="Times" w:cs="Times"/>
                <w:lang w:eastAsia="x-none"/>
              </w:rPr>
              <w:t>How UE includes other candidate slots is up to UE implementation</w:t>
            </w:r>
          </w:p>
          <w:p w14:paraId="15407ED0" w14:textId="77777777" w:rsidR="00A85FFA" w:rsidRPr="00FD122E" w:rsidRDefault="00A85FFA" w:rsidP="00A85FFA">
            <w:pPr>
              <w:numPr>
                <w:ilvl w:val="0"/>
                <w:numId w:val="29"/>
              </w:numPr>
              <w:overflowPunct/>
              <w:autoSpaceDE/>
              <w:autoSpaceDN/>
              <w:adjustRightInd/>
              <w:spacing w:after="0"/>
              <w:contextualSpacing/>
              <w:textAlignment w:val="auto"/>
              <w:rPr>
                <w:rFonts w:ascii="Times" w:eastAsia="Batang" w:hAnsi="Times" w:cs="Times"/>
                <w:lang w:eastAsia="x-none"/>
              </w:rPr>
            </w:pPr>
            <w:r w:rsidRPr="00FD122E">
              <w:rPr>
                <w:rFonts w:ascii="Times" w:eastAsia="Batang" w:hAnsi="Times" w:cs="Times"/>
                <w:lang w:eastAsia="x-none"/>
              </w:rPr>
              <w:t>Candidate resource set (</w:t>
            </w:r>
            <w:r w:rsidRPr="00FD122E">
              <w:rPr>
                <w:rFonts w:ascii="Times" w:eastAsia="Batang" w:hAnsi="Times" w:cs="Times"/>
                <w:i/>
                <w:iCs/>
                <w:lang w:eastAsia="x-none"/>
              </w:rPr>
              <w:t>S</w:t>
            </w:r>
            <w:r w:rsidRPr="00FD122E">
              <w:rPr>
                <w:rFonts w:ascii="Times" w:eastAsia="Batang" w:hAnsi="Times" w:cs="Times"/>
                <w:i/>
                <w:iCs/>
                <w:vertAlign w:val="subscript"/>
                <w:lang w:eastAsia="x-none"/>
              </w:rPr>
              <w:t>A</w:t>
            </w:r>
            <w:r w:rsidRPr="00FD122E">
              <w:rPr>
                <w:rFonts w:ascii="Times" w:eastAsia="Batang" w:hAnsi="Times" w:cs="Times"/>
                <w:lang w:eastAsia="x-none"/>
              </w:rPr>
              <w:t>) is initialized to the set of all single-slot candidate resources in the selected </w:t>
            </w:r>
            <w:r w:rsidRPr="00FD122E">
              <w:rPr>
                <w:rFonts w:ascii="Times" w:eastAsia="Batang" w:hAnsi="Times" w:cs="Times"/>
                <w:i/>
                <w:iCs/>
                <w:lang w:eastAsia="x-none"/>
              </w:rPr>
              <w:t>Y’</w:t>
            </w:r>
            <w:r w:rsidRPr="00FD122E">
              <w:rPr>
                <w:rFonts w:ascii="Times" w:eastAsia="Batang" w:hAnsi="Times" w:cs="Times"/>
                <w:lang w:eastAsia="x-none"/>
              </w:rPr>
              <w:t> candidate slots.</w:t>
            </w:r>
          </w:p>
          <w:p w14:paraId="664DB658" w14:textId="77777777" w:rsidR="00A85FFA" w:rsidRPr="00FD122E" w:rsidRDefault="00A85FFA" w:rsidP="00A85FFA">
            <w:pPr>
              <w:numPr>
                <w:ilvl w:val="0"/>
                <w:numId w:val="29"/>
              </w:numPr>
              <w:overflowPunct/>
              <w:autoSpaceDE/>
              <w:autoSpaceDN/>
              <w:adjustRightInd/>
              <w:spacing w:after="0"/>
              <w:contextualSpacing/>
              <w:textAlignment w:val="auto"/>
              <w:rPr>
                <w:rFonts w:ascii="Times" w:eastAsia="Batang" w:hAnsi="Times" w:cs="Times"/>
                <w:lang w:eastAsia="x-none"/>
              </w:rPr>
            </w:pPr>
            <w:r w:rsidRPr="00FD122E">
              <w:rPr>
                <w:rFonts w:ascii="Times" w:eastAsia="Batang" w:hAnsi="Times" w:cs="Times"/>
                <w:lang w:eastAsia="x-none"/>
              </w:rPr>
              <w:t>For the CPS monitoring window [</w:t>
            </w:r>
            <w:proofErr w:type="spellStart"/>
            <w:r w:rsidRPr="00FD122E">
              <w:rPr>
                <w:rFonts w:ascii="Times" w:eastAsia="Batang" w:hAnsi="Times" w:cs="Times"/>
                <w:i/>
                <w:iCs/>
                <w:lang w:eastAsia="x-none"/>
              </w:rPr>
              <w:t>n</w:t>
            </w:r>
            <w:r w:rsidRPr="00FD122E">
              <w:rPr>
                <w:rFonts w:ascii="Times" w:eastAsia="Batang" w:hAnsi="Times" w:cs="Times"/>
                <w:lang w:eastAsia="x-none"/>
              </w:rPr>
              <w:t>+</w:t>
            </w:r>
            <w:r w:rsidRPr="00FD122E">
              <w:rPr>
                <w:rFonts w:ascii="Times" w:eastAsia="Batang" w:hAnsi="Times" w:cs="Times"/>
                <w:i/>
                <w:iCs/>
                <w:lang w:eastAsia="x-none"/>
              </w:rPr>
              <w:t>T</w:t>
            </w:r>
            <w:r w:rsidRPr="00FD122E">
              <w:rPr>
                <w:rFonts w:ascii="Times" w:eastAsia="Batang" w:hAnsi="Times" w:cs="Times"/>
                <w:vertAlign w:val="subscript"/>
                <w:lang w:eastAsia="x-none"/>
              </w:rPr>
              <w:t>A</w:t>
            </w:r>
            <w:proofErr w:type="spellEnd"/>
            <w:r w:rsidRPr="00FD122E">
              <w:rPr>
                <w:rFonts w:ascii="Times" w:eastAsia="Batang" w:hAnsi="Times" w:cs="Times"/>
                <w:lang w:eastAsia="x-none"/>
              </w:rPr>
              <w:t>, </w:t>
            </w:r>
            <w:proofErr w:type="spellStart"/>
            <w:r w:rsidRPr="00FD122E">
              <w:rPr>
                <w:rFonts w:ascii="Times" w:eastAsia="Batang" w:hAnsi="Times" w:cs="Times"/>
                <w:i/>
                <w:iCs/>
                <w:lang w:eastAsia="x-none"/>
              </w:rPr>
              <w:t>n</w:t>
            </w:r>
            <w:r w:rsidRPr="00FD122E">
              <w:rPr>
                <w:rFonts w:ascii="Times" w:eastAsia="Batang" w:hAnsi="Times" w:cs="Times"/>
                <w:lang w:eastAsia="x-none"/>
              </w:rPr>
              <w:t>+</w:t>
            </w:r>
            <w:r w:rsidRPr="00FD122E">
              <w:rPr>
                <w:rFonts w:ascii="Times" w:eastAsia="Batang" w:hAnsi="Times" w:cs="Times"/>
                <w:i/>
                <w:iCs/>
                <w:lang w:eastAsia="x-none"/>
              </w:rPr>
              <w:t>T</w:t>
            </w:r>
            <w:r w:rsidRPr="00FD122E">
              <w:rPr>
                <w:rFonts w:ascii="Times" w:eastAsia="Batang" w:hAnsi="Times" w:cs="Times"/>
                <w:vertAlign w:val="subscript"/>
                <w:lang w:eastAsia="x-none"/>
              </w:rPr>
              <w:t>B</w:t>
            </w:r>
            <w:proofErr w:type="spellEnd"/>
            <w:r w:rsidRPr="00FD122E">
              <w:rPr>
                <w:rFonts w:ascii="Times" w:eastAsia="Batang" w:hAnsi="Times" w:cs="Times"/>
                <w:lang w:eastAsia="x-none"/>
              </w:rPr>
              <w:t>]:</w:t>
            </w:r>
          </w:p>
          <w:p w14:paraId="4E59446E" w14:textId="77777777" w:rsidR="00A85FFA" w:rsidRPr="00FD122E" w:rsidRDefault="00A85FFA" w:rsidP="00A85FFA">
            <w:pPr>
              <w:numPr>
                <w:ilvl w:val="1"/>
                <w:numId w:val="29"/>
              </w:numPr>
              <w:overflowPunct/>
              <w:autoSpaceDE/>
              <w:autoSpaceDN/>
              <w:adjustRightInd/>
              <w:spacing w:after="0"/>
              <w:contextualSpacing/>
              <w:textAlignment w:val="auto"/>
              <w:rPr>
                <w:rFonts w:ascii="Times" w:eastAsia="Batang" w:hAnsi="Times" w:cs="Times"/>
                <w:lang w:eastAsia="x-none"/>
              </w:rPr>
            </w:pPr>
            <w:r w:rsidRPr="00FD122E">
              <w:rPr>
                <w:rFonts w:ascii="Times" w:eastAsia="Batang" w:hAnsi="Times" w:cs="Times"/>
                <w:i/>
                <w:iCs/>
                <w:lang w:eastAsia="x-none"/>
              </w:rPr>
              <w:t>T</w:t>
            </w:r>
            <w:r w:rsidRPr="00FD122E">
              <w:rPr>
                <w:rFonts w:ascii="Times" w:eastAsia="Batang" w:hAnsi="Times" w:cs="Times"/>
                <w:i/>
                <w:iCs/>
                <w:vertAlign w:val="subscript"/>
                <w:lang w:eastAsia="x-none"/>
              </w:rPr>
              <w:t>A</w:t>
            </w:r>
            <w:r w:rsidRPr="00FD122E">
              <w:rPr>
                <w:rFonts w:ascii="Times" w:eastAsia="Batang" w:hAnsi="Times" w:cs="Times"/>
                <w:lang w:eastAsia="x-none"/>
              </w:rPr>
              <w:t> and </w:t>
            </w:r>
            <w:r w:rsidRPr="00FD122E">
              <w:rPr>
                <w:rFonts w:ascii="Times" w:eastAsia="Batang" w:hAnsi="Times" w:cs="Times"/>
                <w:i/>
                <w:iCs/>
                <w:lang w:eastAsia="x-none"/>
              </w:rPr>
              <w:t>T</w:t>
            </w:r>
            <w:r w:rsidRPr="00FD122E">
              <w:rPr>
                <w:rFonts w:ascii="Times" w:eastAsia="Batang" w:hAnsi="Times" w:cs="Times"/>
                <w:i/>
                <w:iCs/>
                <w:vertAlign w:val="subscript"/>
                <w:lang w:eastAsia="x-none"/>
              </w:rPr>
              <w:t>B</w:t>
            </w:r>
            <w:r w:rsidRPr="00FD122E">
              <w:rPr>
                <w:rFonts w:ascii="Times" w:eastAsia="Batang" w:hAnsi="Times" w:cs="Times"/>
                <w:lang w:eastAsia="x-none"/>
              </w:rPr>
              <w:t xml:space="preserve"> are both selected such that UE has sensing results starting at </w:t>
            </w:r>
            <w:r w:rsidRPr="00FD122E">
              <w:rPr>
                <w:rFonts w:ascii="Times" w:eastAsia="Batang" w:hAnsi="Times" w:cs="Times"/>
                <w:i/>
                <w:iCs/>
                <w:lang w:eastAsia="x-none"/>
              </w:rPr>
              <w:t xml:space="preserve">M </w:t>
            </w:r>
            <w:r w:rsidRPr="00FD122E">
              <w:rPr>
                <w:rFonts w:ascii="Times" w:eastAsia="Batang" w:hAnsi="Times" w:cs="Times"/>
                <w:lang w:eastAsia="x-none"/>
              </w:rPr>
              <w:t>consecutive logical slots before </w:t>
            </w:r>
            <w:r w:rsidRPr="00FD122E">
              <w:rPr>
                <w:rFonts w:ascii="Times" w:eastAsia="Batang" w:hAnsi="Times" w:cs="Times"/>
                <w:i/>
                <w:iCs/>
                <w:lang w:eastAsia="x-none"/>
              </w:rPr>
              <w:t>t</w:t>
            </w:r>
            <w:r w:rsidRPr="00FD122E">
              <w:rPr>
                <w:rFonts w:ascii="Times" w:eastAsia="Batang" w:hAnsi="Times" w:cs="Times"/>
                <w:i/>
                <w:iCs/>
                <w:vertAlign w:val="subscript"/>
                <w:lang w:eastAsia="x-none"/>
              </w:rPr>
              <w:t>y0</w:t>
            </w:r>
            <w:r w:rsidRPr="00FD122E">
              <w:rPr>
                <w:rFonts w:ascii="Times" w:eastAsia="Batang" w:hAnsi="Times" w:cs="Times"/>
                <w:lang w:eastAsia="x-none"/>
              </w:rPr>
              <w:t xml:space="preserve"> and ending at </w:t>
            </w:r>
            <w:r w:rsidRPr="00FD122E">
              <w:rPr>
                <w:rFonts w:ascii="Times" w:eastAsia="Batang" w:hAnsi="Times" w:cs="Times"/>
                <w:i/>
                <w:iCs/>
                <w:lang w:eastAsia="x-none"/>
              </w:rPr>
              <w:t>T</w:t>
            </w:r>
            <w:r w:rsidRPr="00FD122E">
              <w:rPr>
                <w:rFonts w:ascii="Times" w:eastAsia="Batang" w:hAnsi="Times" w:cs="Times"/>
                <w:i/>
                <w:iCs/>
                <w:vertAlign w:val="subscript"/>
                <w:lang w:eastAsia="x-none"/>
              </w:rPr>
              <w:t>proc,0</w:t>
            </w:r>
            <w:r w:rsidRPr="00FD122E">
              <w:rPr>
                <w:rFonts w:ascii="Times" w:eastAsia="Batang" w:hAnsi="Times" w:cs="Times"/>
                <w:lang w:eastAsia="x-none"/>
              </w:rPr>
              <w:t xml:space="preserve"> + </w:t>
            </w:r>
            <w:r w:rsidRPr="00FD122E">
              <w:rPr>
                <w:rFonts w:ascii="Times" w:eastAsia="Batang" w:hAnsi="Times" w:cs="Times"/>
                <w:i/>
                <w:iCs/>
                <w:lang w:eastAsia="x-none"/>
              </w:rPr>
              <w:t>T</w:t>
            </w:r>
            <w:r w:rsidRPr="00FD122E">
              <w:rPr>
                <w:rFonts w:ascii="Times" w:eastAsia="Batang" w:hAnsi="Times" w:cs="Times"/>
                <w:i/>
                <w:iCs/>
                <w:vertAlign w:val="subscript"/>
                <w:lang w:eastAsia="x-none"/>
              </w:rPr>
              <w:t>proc,1</w:t>
            </w:r>
            <w:r w:rsidRPr="00FD122E">
              <w:rPr>
                <w:rFonts w:ascii="Times" w:eastAsia="Batang" w:hAnsi="Times" w:cs="Times"/>
                <w:lang w:eastAsia="x-none"/>
              </w:rPr>
              <w:t> </w:t>
            </w:r>
            <w:proofErr w:type="gramStart"/>
            <w:r w:rsidRPr="00FD122E">
              <w:rPr>
                <w:rFonts w:ascii="Times" w:eastAsia="Batang" w:hAnsi="Times" w:cs="Times"/>
                <w:lang w:eastAsia="x-none"/>
              </w:rPr>
              <w:t>slots</w:t>
            </w:r>
            <w:proofErr w:type="gramEnd"/>
            <w:r w:rsidRPr="00FD122E">
              <w:rPr>
                <w:rFonts w:ascii="Times" w:eastAsia="Batang" w:hAnsi="Times" w:cs="Times"/>
                <w:lang w:eastAsia="x-none"/>
              </w:rPr>
              <w:t xml:space="preserve"> earlier than </w:t>
            </w:r>
            <w:r w:rsidRPr="00FD122E">
              <w:rPr>
                <w:rFonts w:ascii="Times" w:eastAsia="Batang" w:hAnsi="Times" w:cs="Times"/>
                <w:i/>
                <w:iCs/>
                <w:lang w:eastAsia="x-none"/>
              </w:rPr>
              <w:t>t</w:t>
            </w:r>
            <w:r w:rsidRPr="00FD122E">
              <w:rPr>
                <w:rFonts w:ascii="Times" w:eastAsia="Batang" w:hAnsi="Times" w:cs="Times"/>
                <w:i/>
                <w:iCs/>
                <w:vertAlign w:val="subscript"/>
                <w:lang w:eastAsia="x-none"/>
              </w:rPr>
              <w:t>y0</w:t>
            </w:r>
            <w:r w:rsidRPr="00FD122E">
              <w:rPr>
                <w:rFonts w:ascii="Times" w:eastAsia="Batang" w:hAnsi="Times" w:cs="Times"/>
                <w:lang w:eastAsia="x-none"/>
              </w:rPr>
              <w:t>.</w:t>
            </w:r>
          </w:p>
          <w:p w14:paraId="51A31078" w14:textId="77777777" w:rsidR="00A85FFA" w:rsidRPr="00FD122E" w:rsidRDefault="00A85FFA" w:rsidP="00A85FFA">
            <w:pPr>
              <w:numPr>
                <w:ilvl w:val="2"/>
                <w:numId w:val="29"/>
              </w:numPr>
              <w:overflowPunct/>
              <w:autoSpaceDE/>
              <w:autoSpaceDN/>
              <w:adjustRightInd/>
              <w:spacing w:after="0"/>
              <w:contextualSpacing/>
              <w:textAlignment w:val="auto"/>
              <w:rPr>
                <w:rFonts w:ascii="Times" w:eastAsia="Batang" w:hAnsi="Times" w:cs="Times"/>
                <w:lang w:eastAsia="x-none"/>
              </w:rPr>
            </w:pPr>
            <w:r w:rsidRPr="00FD122E">
              <w:rPr>
                <w:rFonts w:ascii="Times" w:eastAsia="Batang" w:hAnsi="Times" w:cs="Times"/>
                <w:lang w:eastAsia="x-none"/>
              </w:rPr>
              <w:t>FFS: By default, </w:t>
            </w:r>
            <w:r w:rsidRPr="00FD122E">
              <w:rPr>
                <w:rFonts w:ascii="Times" w:eastAsia="Batang" w:hAnsi="Times" w:cs="Times"/>
                <w:i/>
                <w:iCs/>
                <w:lang w:eastAsia="x-none"/>
              </w:rPr>
              <w:t>M</w:t>
            </w:r>
            <w:r w:rsidRPr="00FD122E">
              <w:rPr>
                <w:rFonts w:ascii="Times" w:eastAsia="Batang" w:hAnsi="Times" w:cs="Times"/>
                <w:lang w:eastAsia="x-none"/>
              </w:rPr>
              <w:t> is 31 unless (pre-)configured with another value,</w:t>
            </w:r>
            <w:r>
              <w:rPr>
                <w:rFonts w:ascii="Times" w:eastAsia="Batang" w:hAnsi="Times" w:cs="Times"/>
                <w:lang w:eastAsia="x-none"/>
              </w:rPr>
              <w:t xml:space="preserve"> </w:t>
            </w:r>
            <w:r w:rsidRPr="00FD122E">
              <w:rPr>
                <w:rFonts w:ascii="Times" w:eastAsia="Batang" w:hAnsi="Times" w:cs="Times"/>
                <w:lang w:eastAsia="x-none"/>
              </w:rPr>
              <w:t xml:space="preserve">where </w:t>
            </w:r>
            <w:r w:rsidRPr="00FD122E">
              <w:rPr>
                <w:rFonts w:ascii="Times" w:eastAsia="Batang" w:hAnsi="Times" w:cs="Times"/>
                <w:i/>
                <w:iCs/>
                <w:lang w:eastAsia="x-none"/>
              </w:rPr>
              <w:t>M</w:t>
            </w:r>
            <w:r w:rsidRPr="00FD122E">
              <w:rPr>
                <w:rFonts w:ascii="Times" w:eastAsia="Batang" w:hAnsi="Times" w:cs="Times"/>
                <w:lang w:eastAsia="x-none"/>
              </w:rPr>
              <w:t xml:space="preserve"> is (pre-)configured based on transmission priority</w:t>
            </w:r>
          </w:p>
          <w:p w14:paraId="77BBA3A2" w14:textId="77777777" w:rsidR="00A85FFA" w:rsidRPr="00FD122E" w:rsidRDefault="00A85FFA" w:rsidP="00A85FFA">
            <w:pPr>
              <w:numPr>
                <w:ilvl w:val="2"/>
                <w:numId w:val="29"/>
              </w:numPr>
              <w:overflowPunct/>
              <w:autoSpaceDE/>
              <w:autoSpaceDN/>
              <w:adjustRightInd/>
              <w:spacing w:after="0"/>
              <w:contextualSpacing/>
              <w:textAlignment w:val="auto"/>
              <w:rPr>
                <w:rFonts w:ascii="Times" w:eastAsia="Batang" w:hAnsi="Times" w:cs="Times"/>
                <w:lang w:eastAsia="x-none"/>
              </w:rPr>
            </w:pPr>
            <w:r w:rsidRPr="00FD122E">
              <w:rPr>
                <w:rFonts w:ascii="Times" w:eastAsia="Batang" w:hAnsi="Times" w:cs="Times"/>
                <w:lang w:eastAsia="x-none"/>
              </w:rPr>
              <w:t xml:space="preserve">FFS: The range of (pre-)configured </w:t>
            </w:r>
            <w:r w:rsidRPr="00FD122E">
              <w:rPr>
                <w:rFonts w:ascii="Times" w:eastAsia="Batang" w:hAnsi="Times" w:cs="Times"/>
                <w:i/>
                <w:iCs/>
                <w:lang w:eastAsia="x-none"/>
              </w:rPr>
              <w:t>M</w:t>
            </w:r>
            <w:r w:rsidRPr="00FD122E">
              <w:rPr>
                <w:rFonts w:ascii="Times" w:eastAsia="Batang" w:hAnsi="Times" w:cs="Times"/>
                <w:lang w:eastAsia="x-none"/>
              </w:rPr>
              <w:t xml:space="preserve"> from a TBD lowest value up to 30</w:t>
            </w:r>
          </w:p>
          <w:p w14:paraId="74816819" w14:textId="77777777" w:rsidR="00A85FFA" w:rsidRPr="00FD122E" w:rsidRDefault="00A85FFA" w:rsidP="00A85FFA">
            <w:pPr>
              <w:numPr>
                <w:ilvl w:val="2"/>
                <w:numId w:val="29"/>
              </w:numPr>
              <w:overflowPunct/>
              <w:autoSpaceDE/>
              <w:autoSpaceDN/>
              <w:adjustRightInd/>
              <w:spacing w:after="0"/>
              <w:contextualSpacing/>
              <w:textAlignment w:val="auto"/>
              <w:rPr>
                <w:rFonts w:ascii="Times" w:eastAsia="Batang" w:hAnsi="Times" w:cs="Times"/>
                <w:lang w:eastAsia="x-none"/>
              </w:rPr>
            </w:pPr>
            <w:r w:rsidRPr="00FD122E">
              <w:rPr>
                <w:rFonts w:ascii="Times" w:eastAsia="Batang" w:hAnsi="Times" w:cs="Times"/>
                <w:lang w:eastAsia="x-none"/>
              </w:rPr>
              <w:t xml:space="preserve">When the minimum </w:t>
            </w:r>
            <w:r w:rsidRPr="00FD122E">
              <w:rPr>
                <w:rFonts w:ascii="Times" w:eastAsia="Batang" w:hAnsi="Times" w:cs="Times"/>
                <w:i/>
                <w:iCs/>
                <w:lang w:eastAsia="x-none"/>
              </w:rPr>
              <w:t>M</w:t>
            </w:r>
            <w:r w:rsidRPr="00FD122E">
              <w:rPr>
                <w:rFonts w:ascii="Times" w:eastAsia="Batang" w:hAnsi="Times" w:cs="Times"/>
                <w:lang w:eastAsia="x-none"/>
              </w:rPr>
              <w:t xml:space="preserve"> slots for CPS cannot be guaranteed, support both</w:t>
            </w:r>
          </w:p>
          <w:p w14:paraId="238376CD" w14:textId="77777777" w:rsidR="00A85FFA" w:rsidRPr="00FD122E" w:rsidRDefault="00A85FFA" w:rsidP="00A85FFA">
            <w:pPr>
              <w:numPr>
                <w:ilvl w:val="3"/>
                <w:numId w:val="29"/>
              </w:numPr>
              <w:overflowPunct/>
              <w:autoSpaceDE/>
              <w:autoSpaceDN/>
              <w:adjustRightInd/>
              <w:spacing w:after="0"/>
              <w:contextualSpacing/>
              <w:textAlignment w:val="auto"/>
              <w:rPr>
                <w:rFonts w:ascii="Times" w:eastAsia="Batang" w:hAnsi="Times" w:cs="Times"/>
                <w:lang w:eastAsia="x-none"/>
              </w:rPr>
            </w:pPr>
            <w:r w:rsidRPr="00FD122E">
              <w:rPr>
                <w:rFonts w:ascii="Times" w:eastAsia="Batang" w:hAnsi="Times" w:cs="Times"/>
                <w:lang w:eastAsia="x-none"/>
              </w:rPr>
              <w:t xml:space="preserve">Option A, the UE ensures the </w:t>
            </w:r>
            <w:proofErr w:type="spellStart"/>
            <w:r w:rsidRPr="00FD122E">
              <w:rPr>
                <w:rFonts w:ascii="Times" w:eastAsia="Batang" w:hAnsi="Times" w:cs="Times"/>
                <w:i/>
                <w:iCs/>
                <w:lang w:eastAsia="x-none"/>
              </w:rPr>
              <w:t>Y’</w:t>
            </w:r>
            <w:r w:rsidRPr="00FD122E">
              <w:rPr>
                <w:rFonts w:ascii="Times" w:eastAsia="Batang" w:hAnsi="Times" w:cs="Times"/>
                <w:i/>
                <w:iCs/>
                <w:vertAlign w:val="subscript"/>
                <w:lang w:eastAsia="x-none"/>
              </w:rPr>
              <w:t>min</w:t>
            </w:r>
            <w:proofErr w:type="spellEnd"/>
            <w:r w:rsidRPr="00FD122E">
              <w:rPr>
                <w:rFonts w:ascii="Times" w:eastAsia="Batang" w:hAnsi="Times" w:cs="Times"/>
                <w:lang w:eastAsia="x-none"/>
              </w:rPr>
              <w:t xml:space="preserve"> criterion is fulfilled</w:t>
            </w:r>
          </w:p>
          <w:p w14:paraId="057169B9" w14:textId="77777777" w:rsidR="00A85FFA" w:rsidRPr="00A85FFA" w:rsidRDefault="00A85FFA" w:rsidP="00A85FFA">
            <w:pPr>
              <w:numPr>
                <w:ilvl w:val="3"/>
                <w:numId w:val="29"/>
              </w:numPr>
              <w:overflowPunct/>
              <w:autoSpaceDE/>
              <w:autoSpaceDN/>
              <w:adjustRightInd/>
              <w:spacing w:after="0"/>
              <w:contextualSpacing/>
              <w:textAlignment w:val="auto"/>
              <w:rPr>
                <w:rFonts w:ascii="Times" w:eastAsia="Batang" w:hAnsi="Times" w:cs="Times"/>
                <w:highlight w:val="yellow"/>
                <w:lang w:eastAsia="x-none"/>
              </w:rPr>
            </w:pPr>
            <w:r w:rsidRPr="00A85FFA">
              <w:rPr>
                <w:rFonts w:ascii="Times" w:eastAsia="Batang" w:hAnsi="Times" w:cs="Times"/>
                <w:highlight w:val="yellow"/>
                <w:lang w:eastAsia="x-none"/>
              </w:rPr>
              <w:t>Option B: UE performs random resource selection</w:t>
            </w:r>
          </w:p>
          <w:p w14:paraId="78D1D75E" w14:textId="50BF4D5D" w:rsidR="00A85FFA" w:rsidRPr="009448FE" w:rsidRDefault="00A85FFA" w:rsidP="009448FE">
            <w:pPr>
              <w:numPr>
                <w:ilvl w:val="3"/>
                <w:numId w:val="29"/>
              </w:numPr>
              <w:overflowPunct/>
              <w:autoSpaceDE/>
              <w:autoSpaceDN/>
              <w:adjustRightInd/>
              <w:spacing w:after="0"/>
              <w:contextualSpacing/>
              <w:textAlignment w:val="auto"/>
              <w:rPr>
                <w:rFonts w:ascii="Times" w:eastAsia="Batang" w:hAnsi="Times" w:cs="Times"/>
                <w:lang w:eastAsia="x-none"/>
              </w:rPr>
            </w:pPr>
            <w:r w:rsidRPr="00FD122E">
              <w:rPr>
                <w:rFonts w:ascii="Times" w:eastAsia="Batang" w:hAnsi="Times" w:cs="Times"/>
                <w:lang w:eastAsia="x-none"/>
              </w:rPr>
              <w:t>When the UE performs Option A or Option B is up to UE implementation</w:t>
            </w:r>
          </w:p>
        </w:tc>
      </w:tr>
    </w:tbl>
    <w:p w14:paraId="12375EB8" w14:textId="70C6C407" w:rsidR="00A85FFA" w:rsidRDefault="009448FE" w:rsidP="00F85F23">
      <w:pPr>
        <w:jc w:val="both"/>
      </w:pPr>
      <w:r>
        <w:lastRenderedPageBreak/>
        <w:t>Therefore, as a pre-requisite group the UE shall support the feature group related to random resource selection, i.e., 32-4a.</w:t>
      </w:r>
    </w:p>
    <w:p w14:paraId="75F0636D" w14:textId="5904840D" w:rsidR="00305237" w:rsidRDefault="00305237" w:rsidP="00305237">
      <w:pPr>
        <w:pStyle w:val="Proposal"/>
      </w:pPr>
      <w:bookmarkStart w:id="7" w:name="_Toc111212286"/>
      <w:r>
        <w:t>For the FG 32-4, the remaining unstable fields are completed as follows:</w:t>
      </w:r>
      <w:bookmarkEnd w:id="7"/>
      <w:r>
        <w:t xml:space="preserve"> </w:t>
      </w:r>
    </w:p>
    <w:p w14:paraId="27386C44" w14:textId="7F7C5A78" w:rsidR="009F518D" w:rsidRDefault="3326B818" w:rsidP="00C85B5A">
      <w:pPr>
        <w:pStyle w:val="Proposal"/>
        <w:numPr>
          <w:ilvl w:val="0"/>
          <w:numId w:val="24"/>
        </w:numPr>
        <w:ind w:hanging="28"/>
      </w:pPr>
      <w:bookmarkStart w:id="8" w:name="_Toc111212287"/>
      <w:r>
        <w:t xml:space="preserve">Pre-requisite FGs: </w:t>
      </w:r>
      <w:r w:rsidR="2FEF48A5">
        <w:t>32-4a</w:t>
      </w:r>
      <w:r w:rsidR="0A1D1FB3">
        <w:t xml:space="preserve"> and at least one from </w:t>
      </w:r>
      <w:r>
        <w:t>32-4b</w:t>
      </w:r>
      <w:r w:rsidR="0A1D1FB3">
        <w:t xml:space="preserve">, </w:t>
      </w:r>
      <w:r>
        <w:t>32-4c and</w:t>
      </w:r>
      <w:r w:rsidR="0A1D1FB3">
        <w:t xml:space="preserve"> </w:t>
      </w:r>
      <w:r>
        <w:t>32-2</w:t>
      </w:r>
      <w:r w:rsidR="2FEF48A5">
        <w:t>b.</w:t>
      </w:r>
      <w:bookmarkEnd w:id="8"/>
    </w:p>
    <w:p w14:paraId="7A868842" w14:textId="1C351245" w:rsidR="009448FE" w:rsidRDefault="009448FE" w:rsidP="009448FE">
      <w:pPr>
        <w:pStyle w:val="Heading2"/>
        <w:rPr>
          <w:lang w:val="en-US"/>
        </w:rPr>
      </w:pPr>
      <w:r w:rsidRPr="009448FE">
        <w:rPr>
          <w:lang w:val="en-US"/>
        </w:rPr>
        <w:t>2.</w:t>
      </w:r>
      <w:r w:rsidR="00986C53">
        <w:rPr>
          <w:lang w:val="en-US"/>
        </w:rPr>
        <w:t>4</w:t>
      </w:r>
      <w:r w:rsidRPr="009448FE">
        <w:rPr>
          <w:lang w:val="en-US"/>
        </w:rPr>
        <w:t xml:space="preserve"> Feature group 32-4a</w:t>
      </w:r>
    </w:p>
    <w:p w14:paraId="3D83ECCB" w14:textId="644612F7" w:rsidR="009448FE" w:rsidRDefault="009448FE" w:rsidP="009448FE">
      <w:pPr>
        <w:jc w:val="both"/>
      </w:pPr>
      <w:r>
        <w:rPr>
          <w:lang w:val="en-US"/>
        </w:rPr>
        <w:t xml:space="preserve">Using a similar reasoning as for the feature group related to partial sensing </w:t>
      </w:r>
      <w:r w:rsidR="001F3A43">
        <w:rPr>
          <w:lang w:val="en-US"/>
        </w:rPr>
        <w:t>operation</w:t>
      </w:r>
      <w:r>
        <w:rPr>
          <w:lang w:val="en-US"/>
        </w:rPr>
        <w:t xml:space="preserve">. </w:t>
      </w:r>
      <w:r>
        <w:t xml:space="preserve">In our view, a UE that performs random resource selection needs to be able to synchronize with the rest of UEs and/or the network/GNSS system. Therefore, we propose to include as pre-requisite the FG which are related to the acquisition of synchronization signalling from UEs and from the network, i.e., FG 32-4b, 32-4c and 32-2b. </w:t>
      </w:r>
    </w:p>
    <w:p w14:paraId="09200483" w14:textId="118E2978" w:rsidR="009448FE" w:rsidRPr="00BE5209" w:rsidRDefault="009448FE" w:rsidP="009448FE">
      <w:pPr>
        <w:pStyle w:val="Observation"/>
        <w:numPr>
          <w:ilvl w:val="0"/>
          <w:numId w:val="2"/>
        </w:numPr>
        <w:tabs>
          <w:tab w:val="clear" w:pos="2835"/>
        </w:tabs>
        <w:ind w:left="1701" w:hanging="1701"/>
        <w:jc w:val="both"/>
        <w:rPr>
          <w:lang w:val="en-US"/>
        </w:rPr>
      </w:pPr>
      <w:bookmarkStart w:id="9" w:name="_Toc111212311"/>
      <w:r w:rsidRPr="00BE5209">
        <w:rPr>
          <w:lang w:val="en-US"/>
        </w:rPr>
        <w:t xml:space="preserve">A UE performing </w:t>
      </w:r>
      <w:r>
        <w:rPr>
          <w:lang w:val="en-US"/>
        </w:rPr>
        <w:t>random resource selection</w:t>
      </w:r>
      <w:r w:rsidRPr="00BE5209">
        <w:rPr>
          <w:lang w:val="en-US"/>
        </w:rPr>
        <w:t xml:space="preserve"> in mode 2 </w:t>
      </w:r>
      <w:r>
        <w:rPr>
          <w:lang w:val="en-US"/>
        </w:rPr>
        <w:t>is required</w:t>
      </w:r>
      <w:r w:rsidRPr="00BE5209">
        <w:rPr>
          <w:lang w:val="en-US"/>
        </w:rPr>
        <w:t xml:space="preserve"> to be able to synchronize to other UEs and/or the network/GNSS.</w:t>
      </w:r>
      <w:bookmarkEnd w:id="9"/>
    </w:p>
    <w:tbl>
      <w:tblPr>
        <w:tblW w:w="1162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83"/>
        <w:gridCol w:w="568"/>
        <w:gridCol w:w="2268"/>
        <w:gridCol w:w="567"/>
        <w:gridCol w:w="567"/>
        <w:gridCol w:w="709"/>
        <w:gridCol w:w="567"/>
        <w:gridCol w:w="1134"/>
        <w:gridCol w:w="567"/>
        <w:gridCol w:w="425"/>
        <w:gridCol w:w="567"/>
        <w:gridCol w:w="2551"/>
        <w:gridCol w:w="426"/>
      </w:tblGrid>
      <w:tr w:rsidR="009448FE" w14:paraId="146614FD" w14:textId="77777777" w:rsidTr="009448FE">
        <w:trPr>
          <w:trHeight w:val="20"/>
        </w:trPr>
        <w:tc>
          <w:tcPr>
            <w:tcW w:w="426" w:type="dxa"/>
            <w:tcBorders>
              <w:top w:val="single" w:sz="4" w:space="0" w:color="auto"/>
              <w:left w:val="single" w:sz="4" w:space="0" w:color="auto"/>
              <w:bottom w:val="single" w:sz="4" w:space="0" w:color="auto"/>
              <w:right w:val="single" w:sz="4" w:space="0" w:color="auto"/>
            </w:tcBorders>
            <w:hideMark/>
          </w:tcPr>
          <w:p w14:paraId="46870340" w14:textId="77777777" w:rsidR="009448FE" w:rsidRPr="00832D89" w:rsidRDefault="009448FE" w:rsidP="00F26001">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Features</w:t>
            </w:r>
          </w:p>
        </w:tc>
        <w:tc>
          <w:tcPr>
            <w:tcW w:w="283" w:type="dxa"/>
            <w:tcBorders>
              <w:top w:val="single" w:sz="4" w:space="0" w:color="auto"/>
              <w:left w:val="single" w:sz="4" w:space="0" w:color="auto"/>
              <w:bottom w:val="single" w:sz="4" w:space="0" w:color="auto"/>
              <w:right w:val="single" w:sz="4" w:space="0" w:color="auto"/>
            </w:tcBorders>
            <w:hideMark/>
          </w:tcPr>
          <w:p w14:paraId="4494961A" w14:textId="77777777" w:rsidR="009448FE" w:rsidRPr="00832D89" w:rsidRDefault="009448FE" w:rsidP="00F26001">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Index</w:t>
            </w:r>
          </w:p>
        </w:tc>
        <w:tc>
          <w:tcPr>
            <w:tcW w:w="568" w:type="dxa"/>
            <w:tcBorders>
              <w:top w:val="single" w:sz="4" w:space="0" w:color="auto"/>
              <w:left w:val="single" w:sz="4" w:space="0" w:color="auto"/>
              <w:bottom w:val="single" w:sz="4" w:space="0" w:color="auto"/>
              <w:right w:val="single" w:sz="4" w:space="0" w:color="auto"/>
            </w:tcBorders>
            <w:hideMark/>
          </w:tcPr>
          <w:p w14:paraId="134F33D9" w14:textId="77777777" w:rsidR="009448FE" w:rsidRPr="00832D89" w:rsidRDefault="009448FE" w:rsidP="00F26001">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Feature group</w:t>
            </w:r>
          </w:p>
        </w:tc>
        <w:tc>
          <w:tcPr>
            <w:tcW w:w="2268" w:type="dxa"/>
            <w:tcBorders>
              <w:top w:val="single" w:sz="4" w:space="0" w:color="auto"/>
              <w:left w:val="single" w:sz="4" w:space="0" w:color="auto"/>
              <w:bottom w:val="single" w:sz="4" w:space="0" w:color="auto"/>
              <w:right w:val="single" w:sz="4" w:space="0" w:color="auto"/>
            </w:tcBorders>
            <w:hideMark/>
          </w:tcPr>
          <w:p w14:paraId="6084BB7C" w14:textId="77777777" w:rsidR="009448FE" w:rsidRPr="00832D89" w:rsidRDefault="009448FE" w:rsidP="00F26001">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Components</w:t>
            </w:r>
          </w:p>
        </w:tc>
        <w:tc>
          <w:tcPr>
            <w:tcW w:w="567" w:type="dxa"/>
            <w:tcBorders>
              <w:top w:val="single" w:sz="4" w:space="0" w:color="auto"/>
              <w:left w:val="single" w:sz="4" w:space="0" w:color="auto"/>
              <w:bottom w:val="single" w:sz="4" w:space="0" w:color="auto"/>
              <w:right w:val="single" w:sz="4" w:space="0" w:color="auto"/>
            </w:tcBorders>
            <w:hideMark/>
          </w:tcPr>
          <w:p w14:paraId="5F1971F7" w14:textId="77777777" w:rsidR="009448FE" w:rsidRPr="00832D89" w:rsidRDefault="009448FE" w:rsidP="00F26001">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Prerequisite feature groups</w:t>
            </w:r>
          </w:p>
        </w:tc>
        <w:tc>
          <w:tcPr>
            <w:tcW w:w="567" w:type="dxa"/>
            <w:tcBorders>
              <w:top w:val="single" w:sz="4" w:space="0" w:color="auto"/>
              <w:left w:val="single" w:sz="4" w:space="0" w:color="auto"/>
              <w:bottom w:val="single" w:sz="4" w:space="0" w:color="auto"/>
              <w:right w:val="single" w:sz="4" w:space="0" w:color="auto"/>
            </w:tcBorders>
            <w:hideMark/>
          </w:tcPr>
          <w:p w14:paraId="6E35FC7A" w14:textId="77777777" w:rsidR="009448FE" w:rsidRPr="00832D89" w:rsidRDefault="009448FE" w:rsidP="00F26001">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 xml:space="preserve">Need for the </w:t>
            </w:r>
            <w:proofErr w:type="spellStart"/>
            <w:r w:rsidRPr="00832D89">
              <w:rPr>
                <w:rFonts w:ascii="Arial" w:eastAsiaTheme="minorEastAsia" w:hAnsi="Arial" w:cs="Arial"/>
                <w:b/>
                <w:bCs/>
                <w:sz w:val="12"/>
                <w:szCs w:val="12"/>
              </w:rPr>
              <w:t>gNB</w:t>
            </w:r>
            <w:proofErr w:type="spellEnd"/>
            <w:r w:rsidRPr="00832D89">
              <w:rPr>
                <w:rFonts w:ascii="Arial" w:eastAsiaTheme="minorEastAsia" w:hAnsi="Arial" w:cs="Arial"/>
                <w:b/>
                <w:bCs/>
                <w:sz w:val="12"/>
                <w:szCs w:val="12"/>
              </w:rPr>
              <w:t xml:space="preserve"> to know if the feature is supported</w:t>
            </w:r>
          </w:p>
        </w:tc>
        <w:tc>
          <w:tcPr>
            <w:tcW w:w="709" w:type="dxa"/>
            <w:tcBorders>
              <w:top w:val="single" w:sz="4" w:space="0" w:color="auto"/>
              <w:left w:val="single" w:sz="4" w:space="0" w:color="auto"/>
              <w:bottom w:val="single" w:sz="4" w:space="0" w:color="auto"/>
              <w:right w:val="single" w:sz="4" w:space="0" w:color="auto"/>
            </w:tcBorders>
            <w:hideMark/>
          </w:tcPr>
          <w:p w14:paraId="2823B5CE" w14:textId="77777777" w:rsidR="009448FE" w:rsidRPr="00832D89" w:rsidRDefault="009448FE" w:rsidP="00F26001">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Applicable to the capability signalling exchange between UEs (</w:t>
            </w:r>
            <w:proofErr w:type="spellStart"/>
            <w:r w:rsidRPr="00832D89">
              <w:rPr>
                <w:rFonts w:ascii="Arial" w:eastAsiaTheme="minorEastAsia" w:hAnsi="Arial" w:cs="Arial"/>
                <w:b/>
                <w:bCs/>
                <w:sz w:val="12"/>
                <w:szCs w:val="12"/>
              </w:rPr>
              <w:t>Sidelink</w:t>
            </w:r>
            <w:proofErr w:type="spellEnd"/>
            <w:r w:rsidRPr="00832D89">
              <w:rPr>
                <w:rFonts w:ascii="Arial" w:eastAsiaTheme="minorEastAsia" w:hAnsi="Arial" w:cs="Arial"/>
                <w:b/>
                <w:bCs/>
                <w:sz w:val="12"/>
                <w:szCs w:val="12"/>
              </w:rPr>
              <w:t xml:space="preserve"> WI only)”.</w:t>
            </w:r>
          </w:p>
        </w:tc>
        <w:tc>
          <w:tcPr>
            <w:tcW w:w="567" w:type="dxa"/>
            <w:tcBorders>
              <w:top w:val="single" w:sz="4" w:space="0" w:color="auto"/>
              <w:left w:val="single" w:sz="4" w:space="0" w:color="auto"/>
              <w:bottom w:val="single" w:sz="4" w:space="0" w:color="auto"/>
              <w:right w:val="single" w:sz="4" w:space="0" w:color="auto"/>
            </w:tcBorders>
            <w:hideMark/>
          </w:tcPr>
          <w:p w14:paraId="7D025F72" w14:textId="77777777" w:rsidR="009448FE" w:rsidRPr="00832D89" w:rsidRDefault="009448FE" w:rsidP="00F26001">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hideMark/>
          </w:tcPr>
          <w:p w14:paraId="5F14A0C8" w14:textId="77777777" w:rsidR="009448FE" w:rsidRPr="00832D89" w:rsidRDefault="009448FE" w:rsidP="00F26001">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Type</w:t>
            </w:r>
          </w:p>
          <w:p w14:paraId="356908FA" w14:textId="77777777" w:rsidR="009448FE" w:rsidRPr="00832D89" w:rsidRDefault="009448FE" w:rsidP="00F26001">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hideMark/>
          </w:tcPr>
          <w:p w14:paraId="198A1D03" w14:textId="77777777" w:rsidR="009448FE" w:rsidRPr="00832D89" w:rsidRDefault="009448FE" w:rsidP="00F26001">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Need of FDD/TDD differentiation</w:t>
            </w:r>
          </w:p>
        </w:tc>
        <w:tc>
          <w:tcPr>
            <w:tcW w:w="425" w:type="dxa"/>
            <w:tcBorders>
              <w:top w:val="single" w:sz="4" w:space="0" w:color="auto"/>
              <w:left w:val="single" w:sz="4" w:space="0" w:color="auto"/>
              <w:bottom w:val="single" w:sz="4" w:space="0" w:color="auto"/>
              <w:right w:val="single" w:sz="4" w:space="0" w:color="auto"/>
            </w:tcBorders>
            <w:hideMark/>
          </w:tcPr>
          <w:p w14:paraId="6287CCC9" w14:textId="77777777" w:rsidR="009448FE" w:rsidRPr="00832D89" w:rsidRDefault="009448FE" w:rsidP="00F26001">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Need of FR1/FR2 differentiation</w:t>
            </w:r>
          </w:p>
        </w:tc>
        <w:tc>
          <w:tcPr>
            <w:tcW w:w="567" w:type="dxa"/>
            <w:tcBorders>
              <w:top w:val="single" w:sz="4" w:space="0" w:color="auto"/>
              <w:left w:val="single" w:sz="4" w:space="0" w:color="auto"/>
              <w:bottom w:val="single" w:sz="4" w:space="0" w:color="auto"/>
              <w:right w:val="single" w:sz="4" w:space="0" w:color="auto"/>
            </w:tcBorders>
            <w:hideMark/>
          </w:tcPr>
          <w:p w14:paraId="0EC82CEA" w14:textId="77777777" w:rsidR="009448FE" w:rsidRPr="00832D89" w:rsidRDefault="009448FE" w:rsidP="00F26001">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Capability interpretation for mixture of FDD/TDD and/or FR1/FR2</w:t>
            </w:r>
          </w:p>
        </w:tc>
        <w:tc>
          <w:tcPr>
            <w:tcW w:w="2551" w:type="dxa"/>
            <w:tcBorders>
              <w:top w:val="single" w:sz="4" w:space="0" w:color="auto"/>
              <w:left w:val="single" w:sz="4" w:space="0" w:color="auto"/>
              <w:bottom w:val="single" w:sz="4" w:space="0" w:color="auto"/>
              <w:right w:val="single" w:sz="4" w:space="0" w:color="auto"/>
            </w:tcBorders>
            <w:hideMark/>
          </w:tcPr>
          <w:p w14:paraId="306FC415" w14:textId="77777777" w:rsidR="009448FE" w:rsidRPr="00832D89" w:rsidRDefault="009448FE" w:rsidP="00F26001">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Note</w:t>
            </w:r>
          </w:p>
        </w:tc>
        <w:tc>
          <w:tcPr>
            <w:tcW w:w="426" w:type="dxa"/>
            <w:tcBorders>
              <w:top w:val="single" w:sz="4" w:space="0" w:color="auto"/>
              <w:left w:val="single" w:sz="4" w:space="0" w:color="auto"/>
              <w:bottom w:val="single" w:sz="4" w:space="0" w:color="auto"/>
              <w:right w:val="single" w:sz="4" w:space="0" w:color="auto"/>
            </w:tcBorders>
            <w:hideMark/>
          </w:tcPr>
          <w:p w14:paraId="4AC22083" w14:textId="77777777" w:rsidR="009448FE" w:rsidRPr="00832D89" w:rsidRDefault="009448FE" w:rsidP="00F26001">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Mandatory/Optional</w:t>
            </w:r>
          </w:p>
        </w:tc>
      </w:tr>
      <w:tr w:rsidR="009448FE" w14:paraId="24253F7E" w14:textId="77777777" w:rsidTr="009448FE">
        <w:trPr>
          <w:trHeight w:val="20"/>
        </w:trPr>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B3FE7C2" w14:textId="2B326D02" w:rsidR="009448FE" w:rsidRPr="009448FE" w:rsidRDefault="009448FE" w:rsidP="009448FE">
            <w:pPr>
              <w:snapToGrid w:val="0"/>
              <w:spacing w:afterLines="50" w:after="120"/>
              <w:contextualSpacing/>
              <w:jc w:val="both"/>
              <w:rPr>
                <w:rFonts w:eastAsiaTheme="minorEastAsia"/>
                <w:sz w:val="16"/>
                <w:szCs w:val="16"/>
              </w:rPr>
            </w:pPr>
            <w:r w:rsidRPr="009448FE">
              <w:rPr>
                <w:sz w:val="16"/>
                <w:szCs w:val="16"/>
              </w:rPr>
              <w:t xml:space="preserve">32. </w:t>
            </w:r>
            <w:proofErr w:type="spellStart"/>
            <w:r w:rsidRPr="009448FE">
              <w:rPr>
                <w:sz w:val="16"/>
                <w:szCs w:val="16"/>
              </w:rPr>
              <w:t>NR_SL_enh</w:t>
            </w:r>
            <w:proofErr w:type="spellEnd"/>
          </w:p>
        </w:tc>
        <w:tc>
          <w:tcPr>
            <w:tcW w:w="283" w:type="dxa"/>
            <w:tcBorders>
              <w:top w:val="single" w:sz="4" w:space="0" w:color="auto"/>
              <w:left w:val="single" w:sz="4" w:space="0" w:color="auto"/>
              <w:bottom w:val="single" w:sz="4" w:space="0" w:color="auto"/>
              <w:right w:val="single" w:sz="4" w:space="0" w:color="auto"/>
            </w:tcBorders>
            <w:shd w:val="clear" w:color="auto" w:fill="auto"/>
            <w:hideMark/>
          </w:tcPr>
          <w:p w14:paraId="4DAAB9A5" w14:textId="57A151BF" w:rsidR="009448FE" w:rsidRPr="009448FE" w:rsidRDefault="009448FE" w:rsidP="009448FE">
            <w:pPr>
              <w:snapToGrid w:val="0"/>
              <w:spacing w:afterLines="50" w:after="120"/>
              <w:contextualSpacing/>
              <w:jc w:val="both"/>
              <w:rPr>
                <w:rFonts w:eastAsiaTheme="minorEastAsia"/>
                <w:sz w:val="16"/>
                <w:szCs w:val="16"/>
              </w:rPr>
            </w:pPr>
            <w:r w:rsidRPr="009448FE">
              <w:rPr>
                <w:rFonts w:eastAsia="Malgun Gothic"/>
                <w:sz w:val="16"/>
                <w:szCs w:val="16"/>
                <w:lang w:eastAsia="ko-KR"/>
              </w:rPr>
              <w:t>32-4a</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29A0C350" w14:textId="79CDEB7E" w:rsidR="009448FE" w:rsidRPr="009448FE" w:rsidRDefault="009448FE" w:rsidP="009448FE">
            <w:pPr>
              <w:snapToGrid w:val="0"/>
              <w:spacing w:afterLines="50" w:after="120"/>
              <w:contextualSpacing/>
              <w:jc w:val="both"/>
              <w:rPr>
                <w:rFonts w:eastAsiaTheme="minorEastAsia"/>
                <w:sz w:val="16"/>
                <w:szCs w:val="16"/>
              </w:rPr>
            </w:pPr>
            <w:r w:rsidRPr="009448FE">
              <w:rPr>
                <w:color w:val="000000" w:themeColor="text1"/>
                <w:sz w:val="16"/>
                <w:szCs w:val="16"/>
              </w:rPr>
              <w:t xml:space="preserve">Transmitting NR </w:t>
            </w:r>
            <w:proofErr w:type="spellStart"/>
            <w:r w:rsidRPr="009448FE">
              <w:rPr>
                <w:color w:val="000000" w:themeColor="text1"/>
                <w:sz w:val="16"/>
                <w:szCs w:val="16"/>
              </w:rPr>
              <w:t>sidelink</w:t>
            </w:r>
            <w:proofErr w:type="spellEnd"/>
            <w:r w:rsidRPr="009448FE">
              <w:rPr>
                <w:color w:val="000000" w:themeColor="text1"/>
                <w:sz w:val="16"/>
                <w:szCs w:val="16"/>
              </w:rPr>
              <w:t xml:space="preserve"> mode 2 with random resource selection</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6BD042EC" w14:textId="77777777" w:rsidR="009448FE" w:rsidRPr="009448FE" w:rsidRDefault="009448FE" w:rsidP="009448FE">
            <w:pPr>
              <w:snapToGrid w:val="0"/>
              <w:spacing w:afterLines="50" w:after="120"/>
              <w:contextualSpacing/>
              <w:jc w:val="both"/>
              <w:rPr>
                <w:rFonts w:eastAsia="Malgun Gothic"/>
                <w:sz w:val="16"/>
                <w:szCs w:val="16"/>
                <w:lang w:eastAsia="ko-KR"/>
              </w:rPr>
            </w:pPr>
            <w:r w:rsidRPr="009448FE">
              <w:rPr>
                <w:rFonts w:eastAsia="Malgun Gothic"/>
                <w:sz w:val="16"/>
                <w:szCs w:val="16"/>
                <w:lang w:eastAsia="ko-KR"/>
              </w:rPr>
              <w:t xml:space="preserve">1) UE can transmit PSCCH/PSSCH using NR </w:t>
            </w:r>
            <w:proofErr w:type="spellStart"/>
            <w:r w:rsidRPr="009448FE">
              <w:rPr>
                <w:rFonts w:eastAsia="Malgun Gothic"/>
                <w:sz w:val="16"/>
                <w:szCs w:val="16"/>
                <w:lang w:eastAsia="ko-KR"/>
              </w:rPr>
              <w:t>sidelink</w:t>
            </w:r>
            <w:proofErr w:type="spellEnd"/>
            <w:r w:rsidRPr="009448FE">
              <w:rPr>
                <w:rFonts w:eastAsia="Malgun Gothic"/>
                <w:sz w:val="16"/>
                <w:szCs w:val="16"/>
                <w:lang w:eastAsia="ko-KR"/>
              </w:rPr>
              <w:t xml:space="preserve"> mode 2 with random resource selection configured by NR </w:t>
            </w:r>
            <w:proofErr w:type="spellStart"/>
            <w:r w:rsidRPr="009448FE">
              <w:rPr>
                <w:rFonts w:eastAsia="Malgun Gothic"/>
                <w:sz w:val="16"/>
                <w:szCs w:val="16"/>
                <w:lang w:eastAsia="ko-KR"/>
              </w:rPr>
              <w:t>Uu</w:t>
            </w:r>
            <w:proofErr w:type="spellEnd"/>
            <w:r w:rsidRPr="009448FE">
              <w:rPr>
                <w:rFonts w:eastAsia="Malgun Gothic"/>
                <w:sz w:val="16"/>
                <w:szCs w:val="16"/>
                <w:lang w:eastAsia="ko-KR"/>
              </w:rPr>
              <w:t xml:space="preserve"> or </w:t>
            </w:r>
            <w:proofErr w:type="spellStart"/>
            <w:r w:rsidRPr="009448FE">
              <w:rPr>
                <w:rFonts w:eastAsia="Malgun Gothic"/>
                <w:sz w:val="16"/>
                <w:szCs w:val="16"/>
                <w:lang w:eastAsia="ko-KR"/>
              </w:rPr>
              <w:t>preconfiguration</w:t>
            </w:r>
            <w:proofErr w:type="spellEnd"/>
            <w:r w:rsidRPr="009448FE">
              <w:rPr>
                <w:rFonts w:eastAsia="Malgun Gothic"/>
                <w:sz w:val="16"/>
                <w:szCs w:val="16"/>
                <w:lang w:eastAsia="ko-KR"/>
              </w:rPr>
              <w:t>.</w:t>
            </w:r>
            <w:r w:rsidRPr="009448FE">
              <w:rPr>
                <w:sz w:val="16"/>
                <w:szCs w:val="16"/>
              </w:rPr>
              <w:t xml:space="preserve"> </w:t>
            </w:r>
            <w:r w:rsidRPr="009448FE">
              <w:rPr>
                <w:rFonts w:eastAsia="Malgun Gothic"/>
                <w:sz w:val="16"/>
                <w:szCs w:val="16"/>
                <w:lang w:eastAsia="ko-KR"/>
              </w:rPr>
              <w:t xml:space="preserve">Up to B </w:t>
            </w:r>
            <w:proofErr w:type="spellStart"/>
            <w:r w:rsidRPr="009448FE">
              <w:rPr>
                <w:rFonts w:eastAsia="Malgun Gothic"/>
                <w:sz w:val="16"/>
                <w:szCs w:val="16"/>
                <w:lang w:eastAsia="ko-KR"/>
              </w:rPr>
              <w:t>sidelink</w:t>
            </w:r>
            <w:proofErr w:type="spellEnd"/>
            <w:r w:rsidRPr="009448FE">
              <w:rPr>
                <w:rFonts w:eastAsia="Malgun Gothic"/>
                <w:sz w:val="16"/>
                <w:szCs w:val="16"/>
                <w:lang w:eastAsia="ko-KR"/>
              </w:rPr>
              <w:t xml:space="preserve"> processes are supported.</w:t>
            </w:r>
          </w:p>
          <w:p w14:paraId="2FA44535" w14:textId="77777777" w:rsidR="009448FE" w:rsidRPr="009448FE" w:rsidRDefault="009448FE" w:rsidP="009448FE">
            <w:pPr>
              <w:snapToGrid w:val="0"/>
              <w:spacing w:afterLines="50" w:after="120"/>
              <w:contextualSpacing/>
              <w:jc w:val="both"/>
              <w:rPr>
                <w:rFonts w:eastAsia="Malgun Gothic"/>
                <w:sz w:val="16"/>
                <w:szCs w:val="16"/>
                <w:lang w:eastAsia="ko-KR"/>
              </w:rPr>
            </w:pPr>
            <w:r w:rsidRPr="009448FE">
              <w:rPr>
                <w:rFonts w:eastAsia="Malgun Gothic"/>
                <w:sz w:val="16"/>
                <w:szCs w:val="16"/>
                <w:lang w:eastAsia="ko-KR"/>
              </w:rPr>
              <w:t>2) UE can transmit PSSCH according to the normal 64QAM MCS table.</w:t>
            </w:r>
          </w:p>
          <w:p w14:paraId="4BFFC444" w14:textId="77777777" w:rsidR="009448FE" w:rsidRPr="009448FE" w:rsidRDefault="009448FE" w:rsidP="009448FE">
            <w:pPr>
              <w:snapToGrid w:val="0"/>
              <w:spacing w:afterLines="50" w:after="120"/>
              <w:contextualSpacing/>
              <w:jc w:val="both"/>
              <w:rPr>
                <w:rFonts w:eastAsia="Malgun Gothic"/>
                <w:sz w:val="16"/>
                <w:szCs w:val="16"/>
                <w:lang w:eastAsia="ko-KR"/>
              </w:rPr>
            </w:pPr>
            <w:r w:rsidRPr="009448FE">
              <w:rPr>
                <w:rFonts w:eastAsia="Malgun Gothic"/>
                <w:sz w:val="16"/>
                <w:szCs w:val="16"/>
                <w:lang w:eastAsia="ko-KR"/>
              </w:rPr>
              <w:t>3) UE supports PT-RS transmission in FR2.</w:t>
            </w:r>
          </w:p>
          <w:p w14:paraId="2E193F85" w14:textId="77777777" w:rsidR="009448FE" w:rsidRPr="009448FE" w:rsidRDefault="009448FE" w:rsidP="009448FE">
            <w:pPr>
              <w:snapToGrid w:val="0"/>
              <w:spacing w:afterLines="50" w:after="120"/>
              <w:contextualSpacing/>
              <w:jc w:val="both"/>
              <w:rPr>
                <w:rFonts w:eastAsia="Malgun Gothic"/>
                <w:sz w:val="16"/>
                <w:szCs w:val="16"/>
                <w:lang w:eastAsia="ko-KR"/>
              </w:rPr>
            </w:pPr>
            <w:r w:rsidRPr="009448FE">
              <w:rPr>
                <w:rFonts w:eastAsia="Malgun Gothic"/>
                <w:sz w:val="16"/>
                <w:szCs w:val="16"/>
                <w:lang w:eastAsia="ko-KR"/>
              </w:rPr>
              <w:t>4) UE can transmit using the subcarrier spacing and CP length defined for a given band in RAN4</w:t>
            </w:r>
          </w:p>
          <w:p w14:paraId="19A68A7D" w14:textId="77777777" w:rsidR="009448FE" w:rsidRPr="009448FE" w:rsidRDefault="009448FE" w:rsidP="009448FE">
            <w:pPr>
              <w:snapToGrid w:val="0"/>
              <w:spacing w:afterLines="50" w:after="120"/>
              <w:contextualSpacing/>
              <w:jc w:val="both"/>
              <w:rPr>
                <w:rFonts w:eastAsia="Malgun Gothic"/>
                <w:sz w:val="16"/>
                <w:szCs w:val="16"/>
                <w:lang w:eastAsia="ko-KR"/>
              </w:rPr>
            </w:pPr>
            <w:r w:rsidRPr="009448FE">
              <w:rPr>
                <w:rFonts w:eastAsia="Malgun Gothic"/>
                <w:sz w:val="16"/>
                <w:szCs w:val="16"/>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251BA797" w14:textId="77777777" w:rsidR="009448FE" w:rsidRPr="009448FE" w:rsidRDefault="009448FE" w:rsidP="009448FE">
            <w:pPr>
              <w:snapToGrid w:val="0"/>
              <w:spacing w:afterLines="50" w:after="120"/>
              <w:contextualSpacing/>
              <w:jc w:val="both"/>
              <w:rPr>
                <w:rFonts w:eastAsia="Malgun Gothic"/>
                <w:sz w:val="16"/>
                <w:szCs w:val="16"/>
                <w:lang w:eastAsia="ko-KR"/>
              </w:rPr>
            </w:pPr>
            <w:r w:rsidRPr="009448FE">
              <w:rPr>
                <w:rFonts w:eastAsia="Malgun Gothic"/>
                <w:sz w:val="16"/>
                <w:szCs w:val="16"/>
                <w:lang w:eastAsia="ko-KR"/>
              </w:rPr>
              <w:t>6) UE can transmit using 30 kHz and normal CP subcarrier spacing in FR1, 120 kHz subcarrier spacing with normal CP FR2</w:t>
            </w:r>
          </w:p>
          <w:p w14:paraId="30F91EF4" w14:textId="77777777" w:rsidR="009448FE" w:rsidRPr="009448FE" w:rsidRDefault="009448FE" w:rsidP="009448FE">
            <w:pPr>
              <w:snapToGrid w:val="0"/>
              <w:spacing w:afterLines="50" w:after="120"/>
              <w:contextualSpacing/>
              <w:jc w:val="both"/>
              <w:rPr>
                <w:rFonts w:eastAsia="Malgun Gothic"/>
                <w:sz w:val="16"/>
                <w:szCs w:val="16"/>
                <w:lang w:eastAsia="ko-KR"/>
              </w:rPr>
            </w:pPr>
            <w:r w:rsidRPr="009448FE">
              <w:rPr>
                <w:rFonts w:eastAsia="Malgun Gothic"/>
                <w:sz w:val="16"/>
                <w:szCs w:val="16"/>
                <w:lang w:eastAsia="ko-KR"/>
              </w:rPr>
              <w:t xml:space="preserve">7) DL pathloss based open loop power control when mode 2 is configured by NR </w:t>
            </w:r>
            <w:proofErr w:type="spellStart"/>
            <w:r w:rsidRPr="009448FE">
              <w:rPr>
                <w:rFonts w:eastAsia="Malgun Gothic"/>
                <w:sz w:val="16"/>
                <w:szCs w:val="16"/>
                <w:lang w:eastAsia="ko-KR"/>
              </w:rPr>
              <w:t>Uu</w:t>
            </w:r>
            <w:proofErr w:type="spellEnd"/>
          </w:p>
          <w:p w14:paraId="01036D06" w14:textId="77777777" w:rsidR="009448FE" w:rsidRPr="009448FE" w:rsidRDefault="009448FE" w:rsidP="009448FE">
            <w:pPr>
              <w:snapToGrid w:val="0"/>
              <w:spacing w:afterLines="50" w:after="120"/>
              <w:contextualSpacing/>
              <w:jc w:val="both"/>
              <w:rPr>
                <w:rFonts w:eastAsiaTheme="minorEastAsia"/>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B7A31C1" w14:textId="0F54557A" w:rsidR="009448FE" w:rsidRPr="009448FE" w:rsidRDefault="009448FE" w:rsidP="009448FE">
            <w:pPr>
              <w:snapToGrid w:val="0"/>
              <w:spacing w:afterLines="50" w:after="120"/>
              <w:contextualSpacing/>
              <w:jc w:val="both"/>
              <w:rPr>
                <w:rFonts w:eastAsiaTheme="minorEastAsia"/>
                <w:sz w:val="16"/>
                <w:szCs w:val="16"/>
              </w:rPr>
            </w:pPr>
            <w:r w:rsidRPr="009448FE">
              <w:rPr>
                <w:rFonts w:eastAsia="Malgun Gothic"/>
                <w:sz w:val="16"/>
                <w:szCs w:val="16"/>
                <w:highlight w:val="yellow"/>
                <w:lang w:eastAsia="ko-KR"/>
              </w:rPr>
              <w:t>[TBD]</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9D3AA42" w14:textId="449AFBCF" w:rsidR="009448FE" w:rsidRPr="009448FE" w:rsidRDefault="009448FE" w:rsidP="009448FE">
            <w:pPr>
              <w:snapToGrid w:val="0"/>
              <w:spacing w:afterLines="50" w:after="120"/>
              <w:contextualSpacing/>
              <w:jc w:val="both"/>
              <w:rPr>
                <w:rFonts w:eastAsiaTheme="minorEastAsia"/>
                <w:sz w:val="16"/>
                <w:szCs w:val="16"/>
              </w:rPr>
            </w:pPr>
            <w:r w:rsidRPr="009448FE">
              <w:rPr>
                <w:rFonts w:eastAsia="Malgun Gothic"/>
                <w:sz w:val="16"/>
                <w:szCs w:val="16"/>
                <w:lang w:eastAsia="ko-KR"/>
              </w:rPr>
              <w:t>Yes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8376FA1" w14:textId="0AF6C8BB" w:rsidR="009448FE" w:rsidRPr="009448FE" w:rsidRDefault="009448FE" w:rsidP="009448FE">
            <w:pPr>
              <w:snapToGrid w:val="0"/>
              <w:spacing w:afterLines="50" w:after="120"/>
              <w:contextualSpacing/>
              <w:jc w:val="both"/>
              <w:rPr>
                <w:rFonts w:eastAsiaTheme="minorEastAsia"/>
                <w:sz w:val="16"/>
                <w:szCs w:val="16"/>
              </w:rPr>
            </w:pPr>
            <w:r w:rsidRPr="009448FE">
              <w:rPr>
                <w:rFonts w:eastAsia="Malgun Gothic"/>
                <w:sz w:val="16"/>
                <w:szCs w:val="16"/>
                <w:lang w:eastAsia="ko-KR"/>
              </w:rPr>
              <w:t>No</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1C26288" w14:textId="0AC2DF92" w:rsidR="009448FE" w:rsidRPr="009448FE" w:rsidRDefault="009448FE" w:rsidP="009448FE">
            <w:pPr>
              <w:snapToGrid w:val="0"/>
              <w:spacing w:afterLines="50" w:after="120"/>
              <w:contextualSpacing/>
              <w:jc w:val="both"/>
              <w:rPr>
                <w:rFonts w:eastAsiaTheme="minorEastAsia"/>
                <w:sz w:val="16"/>
                <w:szCs w:val="16"/>
              </w:rPr>
            </w:pPr>
            <w:r w:rsidRPr="009448FE">
              <w:rPr>
                <w:rFonts w:eastAsia="Malgun Gothic"/>
                <w:sz w:val="16"/>
                <w:szCs w:val="16"/>
                <w:lang w:eastAsia="ko-KR"/>
              </w:rPr>
              <w:t>UE does not support transmission according to the random resource selection and resource allocation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94ADC98" w14:textId="493E6C4B" w:rsidR="009448FE" w:rsidRPr="009448FE" w:rsidRDefault="009448FE" w:rsidP="009448FE">
            <w:pPr>
              <w:snapToGrid w:val="0"/>
              <w:spacing w:afterLines="50" w:after="120"/>
              <w:contextualSpacing/>
              <w:jc w:val="both"/>
              <w:rPr>
                <w:rFonts w:eastAsiaTheme="minorEastAsia"/>
                <w:sz w:val="16"/>
                <w:szCs w:val="16"/>
              </w:rPr>
            </w:pPr>
            <w:r w:rsidRPr="009448FE">
              <w:rPr>
                <w:color w:val="000000" w:themeColor="text1"/>
                <w:sz w:val="16"/>
                <w:szCs w:val="16"/>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7FD56E3" w14:textId="2FF3DBF2" w:rsidR="009448FE" w:rsidRPr="009448FE" w:rsidRDefault="009448FE" w:rsidP="009448FE">
            <w:pPr>
              <w:snapToGrid w:val="0"/>
              <w:spacing w:afterLines="50" w:after="120"/>
              <w:contextualSpacing/>
              <w:jc w:val="both"/>
              <w:rPr>
                <w:rFonts w:eastAsiaTheme="minorEastAsia"/>
                <w:sz w:val="16"/>
                <w:szCs w:val="16"/>
              </w:rPr>
            </w:pPr>
            <w:r w:rsidRPr="009448FE">
              <w:rPr>
                <w:color w:val="000000" w:themeColor="text1"/>
                <w:sz w:val="16"/>
                <w:szCs w:val="16"/>
              </w:rPr>
              <w:t>N.A.</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CFB079F" w14:textId="56986646" w:rsidR="009448FE" w:rsidRPr="009448FE" w:rsidRDefault="009448FE" w:rsidP="009448FE">
            <w:pPr>
              <w:snapToGrid w:val="0"/>
              <w:spacing w:afterLines="50" w:after="120"/>
              <w:contextualSpacing/>
              <w:jc w:val="both"/>
              <w:rPr>
                <w:rFonts w:eastAsiaTheme="minorEastAsia"/>
                <w:sz w:val="16"/>
                <w:szCs w:val="16"/>
              </w:rPr>
            </w:pPr>
            <w:r w:rsidRPr="009448FE">
              <w:rPr>
                <w:color w:val="000000" w:themeColor="text1"/>
                <w:sz w:val="16"/>
                <w:szCs w:val="16"/>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56051B3" w14:textId="041B9D9F" w:rsidR="009448FE" w:rsidRPr="009448FE" w:rsidRDefault="009448FE" w:rsidP="009448FE">
            <w:pPr>
              <w:snapToGrid w:val="0"/>
              <w:spacing w:afterLines="50" w:after="120"/>
              <w:contextualSpacing/>
              <w:jc w:val="both"/>
              <w:rPr>
                <w:rFonts w:eastAsiaTheme="minorEastAsia"/>
                <w:sz w:val="16"/>
                <w:szCs w:val="16"/>
              </w:rPr>
            </w:pPr>
            <w:r w:rsidRPr="009448FE">
              <w:rPr>
                <w:color w:val="000000" w:themeColor="text1"/>
                <w:sz w:val="16"/>
                <w:szCs w:val="16"/>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32B7DE" w14:textId="13ECF7A9" w:rsidR="009448FE" w:rsidRPr="009448FE" w:rsidRDefault="009448FE" w:rsidP="009448FE">
            <w:pPr>
              <w:pStyle w:val="TAL"/>
              <w:rPr>
                <w:rFonts w:ascii="Times New Roman" w:hAnsi="Times New Roman"/>
                <w:sz w:val="16"/>
                <w:szCs w:val="16"/>
              </w:rPr>
            </w:pPr>
            <w:r w:rsidRPr="009448FE">
              <w:rPr>
                <w:rFonts w:ascii="Times New Roman" w:hAnsi="Times New Roman"/>
                <w:sz w:val="16"/>
                <w:szCs w:val="16"/>
              </w:rPr>
              <w:t>Note: Random selection in the exceptional pool is supported</w:t>
            </w:r>
          </w:p>
          <w:p w14:paraId="48C481F6" w14:textId="77777777" w:rsidR="009448FE" w:rsidRPr="009448FE" w:rsidRDefault="009448FE" w:rsidP="009448FE">
            <w:pPr>
              <w:pStyle w:val="TAL"/>
              <w:rPr>
                <w:rFonts w:ascii="Times New Roman" w:hAnsi="Times New Roman"/>
                <w:sz w:val="16"/>
                <w:szCs w:val="16"/>
              </w:rPr>
            </w:pPr>
          </w:p>
          <w:p w14:paraId="35BA8AB1" w14:textId="77777777" w:rsidR="009448FE" w:rsidRPr="009448FE" w:rsidRDefault="009448FE" w:rsidP="009448FE">
            <w:pPr>
              <w:pStyle w:val="TAL"/>
              <w:rPr>
                <w:rFonts w:ascii="Times New Roman" w:hAnsi="Times New Roman"/>
                <w:sz w:val="16"/>
                <w:szCs w:val="16"/>
              </w:rPr>
            </w:pPr>
            <w:r w:rsidRPr="009448FE">
              <w:rPr>
                <w:rFonts w:ascii="Times New Roman" w:hAnsi="Times New Roman"/>
                <w:sz w:val="16"/>
                <w:szCs w:val="16"/>
              </w:rPr>
              <w:t xml:space="preserve">Note: configuration by NR </w:t>
            </w:r>
            <w:proofErr w:type="spellStart"/>
            <w:r w:rsidRPr="009448FE">
              <w:rPr>
                <w:rFonts w:ascii="Times New Roman" w:hAnsi="Times New Roman"/>
                <w:sz w:val="16"/>
                <w:szCs w:val="16"/>
              </w:rPr>
              <w:t>Uu</w:t>
            </w:r>
            <w:proofErr w:type="spellEnd"/>
            <w:r w:rsidRPr="009448FE">
              <w:rPr>
                <w:rFonts w:ascii="Times New Roman" w:hAnsi="Times New Roman"/>
                <w:sz w:val="16"/>
                <w:szCs w:val="16"/>
              </w:rPr>
              <w:t xml:space="preserve"> is not required to be supported in a band indicated with only the PC5 interface in 38.101-1 Table 5.2E.1-1</w:t>
            </w:r>
          </w:p>
          <w:p w14:paraId="50677759" w14:textId="77777777" w:rsidR="009448FE" w:rsidRPr="009448FE" w:rsidRDefault="009448FE" w:rsidP="009448FE">
            <w:pPr>
              <w:pStyle w:val="TAL"/>
              <w:rPr>
                <w:rFonts w:ascii="Times New Roman" w:hAnsi="Times New Roman"/>
                <w:sz w:val="16"/>
                <w:szCs w:val="16"/>
              </w:rPr>
            </w:pPr>
          </w:p>
          <w:p w14:paraId="2C5A8360" w14:textId="77777777" w:rsidR="009448FE" w:rsidRPr="009448FE" w:rsidRDefault="009448FE" w:rsidP="009448FE">
            <w:pPr>
              <w:pStyle w:val="TAL"/>
              <w:rPr>
                <w:rFonts w:ascii="Times New Roman" w:hAnsi="Times New Roman"/>
                <w:sz w:val="16"/>
                <w:szCs w:val="16"/>
              </w:rPr>
            </w:pPr>
            <w:r w:rsidRPr="009448FE">
              <w:rPr>
                <w:rFonts w:ascii="Times New Roman" w:hAnsi="Times New Roman"/>
                <w:sz w:val="16"/>
                <w:szCs w:val="16"/>
              </w:rPr>
              <w:t>Candidate values for B are {8,16}</w:t>
            </w:r>
          </w:p>
          <w:p w14:paraId="276EBEE3" w14:textId="77777777" w:rsidR="009448FE" w:rsidRPr="009448FE" w:rsidRDefault="009448FE" w:rsidP="009448FE">
            <w:pPr>
              <w:pStyle w:val="TAL"/>
              <w:rPr>
                <w:rFonts w:ascii="Times New Roman" w:hAnsi="Times New Roman"/>
                <w:sz w:val="16"/>
                <w:szCs w:val="16"/>
              </w:rPr>
            </w:pPr>
            <w:r w:rsidRPr="009448FE">
              <w:rPr>
                <w:rFonts w:ascii="Times New Roman" w:hAnsi="Times New Roman"/>
                <w:sz w:val="16"/>
                <w:szCs w:val="16"/>
              </w:rPr>
              <w:t>If UE reports more than one FGs of 15-3, 32-4 and 32-4a, the reported value B in each FG is the total number of SL processes and the same among those FGs.</w:t>
            </w:r>
          </w:p>
          <w:p w14:paraId="5E9DC91A" w14:textId="77777777" w:rsidR="009448FE" w:rsidRPr="009448FE" w:rsidRDefault="009448FE" w:rsidP="009448FE">
            <w:pPr>
              <w:pStyle w:val="TAL"/>
              <w:rPr>
                <w:rFonts w:ascii="Times New Roman" w:hAnsi="Times New Roman"/>
                <w:sz w:val="16"/>
                <w:szCs w:val="16"/>
              </w:rPr>
            </w:pPr>
          </w:p>
          <w:p w14:paraId="6638E4F3" w14:textId="77777777" w:rsidR="009448FE" w:rsidRPr="009448FE" w:rsidRDefault="009448FE" w:rsidP="009448FE">
            <w:pPr>
              <w:pStyle w:val="TAL"/>
              <w:rPr>
                <w:rFonts w:ascii="Times New Roman" w:hAnsi="Times New Roman"/>
                <w:sz w:val="16"/>
                <w:szCs w:val="16"/>
              </w:rPr>
            </w:pPr>
            <w:r w:rsidRPr="009448FE">
              <w:rPr>
                <w:rFonts w:ascii="Times New Roman" w:hAnsi="Times New Roman"/>
                <w:sz w:val="16"/>
                <w:szCs w:val="16"/>
              </w:rPr>
              <w:t>Note: Component 4 is not required to be signalled in a band indicated with only the PC5 interface in 38.101-1 Table 5.2E.1-1</w:t>
            </w:r>
          </w:p>
          <w:p w14:paraId="2FB43DCE" w14:textId="77777777" w:rsidR="009448FE" w:rsidRPr="009448FE" w:rsidRDefault="009448FE" w:rsidP="009448FE">
            <w:pPr>
              <w:pStyle w:val="TAL"/>
              <w:rPr>
                <w:rFonts w:ascii="Times New Roman" w:hAnsi="Times New Roman"/>
                <w:sz w:val="16"/>
                <w:szCs w:val="16"/>
              </w:rPr>
            </w:pPr>
          </w:p>
          <w:p w14:paraId="30B3E785" w14:textId="77777777" w:rsidR="009448FE" w:rsidRPr="009448FE" w:rsidRDefault="009448FE" w:rsidP="009448FE">
            <w:pPr>
              <w:pStyle w:val="TAL"/>
              <w:rPr>
                <w:rFonts w:ascii="Times New Roman" w:hAnsi="Times New Roman"/>
                <w:sz w:val="16"/>
                <w:szCs w:val="16"/>
              </w:rPr>
            </w:pPr>
            <w:r w:rsidRPr="009448FE">
              <w:rPr>
                <w:rFonts w:ascii="Times New Roman" w:hAnsi="Times New Roman"/>
                <w:sz w:val="16"/>
                <w:szCs w:val="16"/>
              </w:rPr>
              <w:t>Component-4 candidate value set in FR1:</w:t>
            </w:r>
          </w:p>
          <w:p w14:paraId="00C5B170" w14:textId="77777777" w:rsidR="009448FE" w:rsidRPr="009448FE" w:rsidRDefault="009448FE" w:rsidP="009448FE">
            <w:pPr>
              <w:pStyle w:val="TAL"/>
              <w:rPr>
                <w:rFonts w:ascii="Times New Roman" w:hAnsi="Times New Roman"/>
                <w:sz w:val="16"/>
                <w:szCs w:val="16"/>
              </w:rPr>
            </w:pPr>
            <w:r w:rsidRPr="009448FE">
              <w:rPr>
                <w:rFonts w:ascii="Times New Roman" w:hAnsi="Times New Roman"/>
                <w:sz w:val="16"/>
                <w:szCs w:val="16"/>
              </w:rPr>
              <w:t>{{15 kHz}, {30 kHz}, {60 kHz}, {15, 30 kHz}, {30, 60 kHz}, {15, 60 kHz}, {15, 30, 60 kHz}}</w:t>
            </w:r>
          </w:p>
          <w:p w14:paraId="3B34BA2E" w14:textId="77777777" w:rsidR="009448FE" w:rsidRPr="009448FE" w:rsidRDefault="009448FE" w:rsidP="009448FE">
            <w:pPr>
              <w:pStyle w:val="TAL"/>
              <w:rPr>
                <w:rFonts w:ascii="Times New Roman" w:hAnsi="Times New Roman"/>
                <w:sz w:val="16"/>
                <w:szCs w:val="16"/>
              </w:rPr>
            </w:pPr>
            <w:r w:rsidRPr="009448FE">
              <w:rPr>
                <w:rFonts w:ascii="Times New Roman" w:hAnsi="Times New Roman"/>
                <w:sz w:val="16"/>
                <w:szCs w:val="16"/>
              </w:rPr>
              <w:t>Component-4 candidate value set in FR2:</w:t>
            </w:r>
          </w:p>
          <w:p w14:paraId="70D73BCB" w14:textId="77777777" w:rsidR="009448FE" w:rsidRPr="009448FE" w:rsidRDefault="009448FE" w:rsidP="009448FE">
            <w:pPr>
              <w:pStyle w:val="TAL"/>
              <w:rPr>
                <w:rFonts w:ascii="Times New Roman" w:hAnsi="Times New Roman"/>
                <w:sz w:val="16"/>
                <w:szCs w:val="16"/>
              </w:rPr>
            </w:pPr>
            <w:r w:rsidRPr="009448FE">
              <w:rPr>
                <w:rFonts w:ascii="Times New Roman" w:hAnsi="Times New Roman"/>
                <w:sz w:val="16"/>
                <w:szCs w:val="16"/>
              </w:rPr>
              <w:t>{{60 kHz}, {120 kHz}, {60, 120 kHz}}</w:t>
            </w:r>
          </w:p>
          <w:p w14:paraId="0C1DD22F" w14:textId="77777777" w:rsidR="009448FE" w:rsidRPr="009448FE" w:rsidRDefault="009448FE" w:rsidP="009448FE">
            <w:pPr>
              <w:pStyle w:val="TAL"/>
              <w:rPr>
                <w:rFonts w:ascii="Times New Roman" w:hAnsi="Times New Roman"/>
                <w:sz w:val="16"/>
                <w:szCs w:val="16"/>
              </w:rPr>
            </w:pPr>
            <w:r w:rsidRPr="009448FE">
              <w:rPr>
                <w:rFonts w:ascii="Times New Roman" w:hAnsi="Times New Roman"/>
                <w:sz w:val="16"/>
                <w:szCs w:val="16"/>
              </w:rPr>
              <w:t>Component-4 candidate value set for CP length: {</w:t>
            </w:r>
            <w:proofErr w:type="gramStart"/>
            <w:r w:rsidRPr="009448FE">
              <w:rPr>
                <w:rFonts w:ascii="Times New Roman" w:hAnsi="Times New Roman"/>
                <w:sz w:val="16"/>
                <w:szCs w:val="16"/>
              </w:rPr>
              <w:t>NCP,NCP</w:t>
            </w:r>
            <w:proofErr w:type="gramEnd"/>
            <w:r w:rsidRPr="009448FE">
              <w:rPr>
                <w:rFonts w:ascii="Times New Roman" w:hAnsi="Times New Roman"/>
                <w:sz w:val="16"/>
                <w:szCs w:val="16"/>
              </w:rPr>
              <w:t xml:space="preserve"> and ECP} </w:t>
            </w:r>
          </w:p>
          <w:p w14:paraId="6F151D3A" w14:textId="77777777" w:rsidR="009448FE" w:rsidRPr="009448FE" w:rsidRDefault="009448FE" w:rsidP="009448FE">
            <w:pPr>
              <w:pStyle w:val="TAL"/>
              <w:rPr>
                <w:rFonts w:ascii="Times New Roman" w:hAnsi="Times New Roman"/>
                <w:sz w:val="16"/>
                <w:szCs w:val="16"/>
              </w:rPr>
            </w:pPr>
            <w:r w:rsidRPr="009448FE">
              <w:rPr>
                <w:rFonts w:ascii="Times New Roman" w:hAnsi="Times New Roman"/>
                <w:sz w:val="16"/>
                <w:szCs w:val="16"/>
              </w:rPr>
              <w:t>(ECP only applies to SCS of 60 kHz)</w:t>
            </w:r>
          </w:p>
          <w:p w14:paraId="180F3734" w14:textId="77777777" w:rsidR="009448FE" w:rsidRPr="009448FE" w:rsidRDefault="009448FE" w:rsidP="009448FE">
            <w:pPr>
              <w:pStyle w:val="TAL"/>
              <w:rPr>
                <w:rFonts w:ascii="Times New Roman" w:hAnsi="Times New Roman"/>
                <w:sz w:val="16"/>
                <w:szCs w:val="16"/>
              </w:rPr>
            </w:pPr>
          </w:p>
          <w:p w14:paraId="1AC5868E" w14:textId="77777777" w:rsidR="009448FE" w:rsidRPr="009448FE" w:rsidRDefault="009448FE" w:rsidP="009448FE">
            <w:pPr>
              <w:pStyle w:val="TAL"/>
              <w:rPr>
                <w:rFonts w:ascii="Times New Roman" w:hAnsi="Times New Roman"/>
                <w:sz w:val="16"/>
                <w:szCs w:val="16"/>
              </w:rPr>
            </w:pPr>
            <w:r w:rsidRPr="009448FE">
              <w:rPr>
                <w:rFonts w:ascii="Times New Roman" w:hAnsi="Times New Roman"/>
                <w:sz w:val="16"/>
                <w:szCs w:val="16"/>
              </w:rPr>
              <w:t>Note: Component 6 is only required in a band indicated with only the PC5 interface in 38.101-1 Table 5.2E.1-1</w:t>
            </w:r>
          </w:p>
          <w:p w14:paraId="26C7C610" w14:textId="77777777" w:rsidR="009448FE" w:rsidRPr="009448FE" w:rsidRDefault="009448FE" w:rsidP="009448FE">
            <w:pPr>
              <w:pStyle w:val="TAL"/>
              <w:rPr>
                <w:rFonts w:ascii="Times New Roman" w:hAnsi="Times New Roman"/>
                <w:sz w:val="16"/>
                <w:szCs w:val="16"/>
              </w:rPr>
            </w:pPr>
          </w:p>
          <w:p w14:paraId="7ECC8F70" w14:textId="59060A6F" w:rsidR="009448FE" w:rsidRPr="009448FE" w:rsidRDefault="009448FE" w:rsidP="009448FE">
            <w:pPr>
              <w:pStyle w:val="TAL"/>
              <w:rPr>
                <w:rFonts w:ascii="Times New Roman" w:hAnsi="Times New Roman"/>
                <w:sz w:val="16"/>
                <w:szCs w:val="16"/>
              </w:rPr>
            </w:pPr>
            <w:r w:rsidRPr="009448FE">
              <w:rPr>
                <w:rFonts w:ascii="Times New Roman" w:hAnsi="Times New Roman"/>
                <w:sz w:val="16"/>
                <w:szCs w:val="16"/>
              </w:rPr>
              <w:t>Note: Component 7 is not required to be supported in a band indicated with only the PC5 interface in 38.101-1 Table 5.2E.1-1</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8A7B05B" w14:textId="28B54763" w:rsidR="009448FE" w:rsidRPr="009448FE" w:rsidRDefault="009448FE" w:rsidP="009448FE">
            <w:pPr>
              <w:snapToGrid w:val="0"/>
              <w:spacing w:afterLines="50" w:after="120"/>
              <w:contextualSpacing/>
              <w:jc w:val="both"/>
              <w:rPr>
                <w:rFonts w:eastAsiaTheme="minorEastAsia"/>
                <w:sz w:val="16"/>
                <w:szCs w:val="16"/>
              </w:rPr>
            </w:pPr>
            <w:r w:rsidRPr="009448FE">
              <w:rPr>
                <w:color w:val="000000" w:themeColor="text1"/>
                <w:sz w:val="16"/>
                <w:szCs w:val="16"/>
              </w:rPr>
              <w:t>Optional with capability signalling.</w:t>
            </w:r>
          </w:p>
        </w:tc>
      </w:tr>
    </w:tbl>
    <w:p w14:paraId="69FD7EDA" w14:textId="2C59C41F" w:rsidR="009448FE" w:rsidRPr="009448FE" w:rsidRDefault="009448FE" w:rsidP="009448FE">
      <w:pPr>
        <w:rPr>
          <w:lang w:val="en-US"/>
        </w:rPr>
      </w:pPr>
    </w:p>
    <w:p w14:paraId="7649D768" w14:textId="7E38EC74" w:rsidR="006872DE" w:rsidRDefault="006872DE" w:rsidP="006872DE">
      <w:pPr>
        <w:jc w:val="both"/>
      </w:pPr>
      <w:r>
        <w:lastRenderedPageBreak/>
        <w:t xml:space="preserve">Moreover, a UE performing random resource selection will benefit from receiving PSFCH information, i.e., </w:t>
      </w:r>
      <w:proofErr w:type="gramStart"/>
      <w:r>
        <w:t>in order to</w:t>
      </w:r>
      <w:proofErr w:type="gramEnd"/>
      <w:r>
        <w:t xml:space="preserve"> perform retransmission of a previous transmission. The UE does not need to perform sensing upon receiving the HARQ-ACK information and it will trigger a random resource selection for a retransmission. Therefore, we propose the following pre-requisite feature group for the FG 32-4a:</w:t>
      </w:r>
    </w:p>
    <w:p w14:paraId="02ED7938" w14:textId="6C7F9A28" w:rsidR="009448FE" w:rsidRDefault="009448FE" w:rsidP="009448FE">
      <w:pPr>
        <w:pStyle w:val="Proposal"/>
      </w:pPr>
      <w:bookmarkStart w:id="10" w:name="_Toc111212288"/>
      <w:r>
        <w:t>For the FG 32-4a, the remaining unstable fields are completed as follows:</w:t>
      </w:r>
      <w:bookmarkEnd w:id="10"/>
      <w:r>
        <w:t xml:space="preserve"> </w:t>
      </w:r>
    </w:p>
    <w:p w14:paraId="4E573733" w14:textId="1090AED7" w:rsidR="009448FE" w:rsidRPr="009448FE" w:rsidRDefault="2FEF48A5" w:rsidP="006E681D">
      <w:pPr>
        <w:pStyle w:val="Proposal"/>
        <w:numPr>
          <w:ilvl w:val="0"/>
          <w:numId w:val="24"/>
        </w:numPr>
        <w:ind w:hanging="28"/>
      </w:pPr>
      <w:bookmarkStart w:id="11" w:name="_Toc111212289"/>
      <w:r>
        <w:t xml:space="preserve">Pre-requisite FGs: </w:t>
      </w:r>
      <w:r w:rsidR="0A1D1FB3">
        <w:t xml:space="preserve">32-2a and one of </w:t>
      </w:r>
      <w:r>
        <w:t>32-4b</w:t>
      </w:r>
      <w:r w:rsidR="0A1D1FB3">
        <w:t xml:space="preserve">, </w:t>
      </w:r>
      <w:r>
        <w:t xml:space="preserve">32-4c </w:t>
      </w:r>
      <w:r w:rsidR="0A1D1FB3">
        <w:t xml:space="preserve">and </w:t>
      </w:r>
      <w:r>
        <w:t>32-2b.</w:t>
      </w:r>
      <w:bookmarkEnd w:id="11"/>
    </w:p>
    <w:p w14:paraId="7DBC2AB1" w14:textId="68127949" w:rsidR="006E681D" w:rsidRPr="00F4320B" w:rsidRDefault="006E681D" w:rsidP="006E681D">
      <w:pPr>
        <w:pStyle w:val="Heading2"/>
        <w:rPr>
          <w:lang w:val="en-US"/>
        </w:rPr>
      </w:pPr>
      <w:r>
        <w:rPr>
          <w:lang w:val="en-US"/>
        </w:rPr>
        <w:t>2.</w:t>
      </w:r>
      <w:r w:rsidR="00F42ECF">
        <w:rPr>
          <w:lang w:val="en-US"/>
        </w:rPr>
        <w:t>5</w:t>
      </w:r>
      <w:r>
        <w:rPr>
          <w:lang w:val="en-US"/>
        </w:rPr>
        <w:tab/>
      </w:r>
      <w:r w:rsidRPr="00F4320B">
        <w:rPr>
          <w:lang w:val="en-US"/>
        </w:rPr>
        <w:t>Feature group 32-</w:t>
      </w:r>
      <w:r>
        <w:rPr>
          <w:lang w:val="en-US"/>
        </w:rPr>
        <w:t>4</w:t>
      </w:r>
      <w:r w:rsidR="00F85F23">
        <w:rPr>
          <w:lang w:val="en-US"/>
        </w:rPr>
        <w:t>b</w:t>
      </w:r>
    </w:p>
    <w:tbl>
      <w:tblPr>
        <w:tblW w:w="1134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1842"/>
        <w:gridCol w:w="709"/>
        <w:gridCol w:w="709"/>
        <w:gridCol w:w="709"/>
        <w:gridCol w:w="850"/>
        <w:gridCol w:w="1134"/>
        <w:gridCol w:w="567"/>
        <w:gridCol w:w="425"/>
        <w:gridCol w:w="567"/>
        <w:gridCol w:w="1701"/>
        <w:gridCol w:w="426"/>
      </w:tblGrid>
      <w:tr w:rsidR="00F912CE" w:rsidRPr="00F912CE" w14:paraId="296CAED8" w14:textId="77777777" w:rsidTr="00463DE3">
        <w:trPr>
          <w:trHeight w:val="20"/>
        </w:trPr>
        <w:tc>
          <w:tcPr>
            <w:tcW w:w="425" w:type="dxa"/>
            <w:tcBorders>
              <w:top w:val="single" w:sz="4" w:space="0" w:color="auto"/>
              <w:left w:val="single" w:sz="4" w:space="0" w:color="auto"/>
              <w:bottom w:val="single" w:sz="4" w:space="0" w:color="auto"/>
              <w:right w:val="single" w:sz="4" w:space="0" w:color="auto"/>
            </w:tcBorders>
            <w:hideMark/>
          </w:tcPr>
          <w:p w14:paraId="352DD620"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Features</w:t>
            </w:r>
          </w:p>
        </w:tc>
        <w:tc>
          <w:tcPr>
            <w:tcW w:w="568" w:type="dxa"/>
            <w:tcBorders>
              <w:top w:val="single" w:sz="4" w:space="0" w:color="auto"/>
              <w:left w:val="single" w:sz="4" w:space="0" w:color="auto"/>
              <w:bottom w:val="single" w:sz="4" w:space="0" w:color="auto"/>
              <w:right w:val="single" w:sz="4" w:space="0" w:color="auto"/>
            </w:tcBorders>
            <w:hideMark/>
          </w:tcPr>
          <w:p w14:paraId="3A7C6BEE"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Index</w:t>
            </w:r>
          </w:p>
        </w:tc>
        <w:tc>
          <w:tcPr>
            <w:tcW w:w="709" w:type="dxa"/>
            <w:tcBorders>
              <w:top w:val="single" w:sz="4" w:space="0" w:color="auto"/>
              <w:left w:val="single" w:sz="4" w:space="0" w:color="auto"/>
              <w:bottom w:val="single" w:sz="4" w:space="0" w:color="auto"/>
              <w:right w:val="single" w:sz="4" w:space="0" w:color="auto"/>
            </w:tcBorders>
            <w:hideMark/>
          </w:tcPr>
          <w:p w14:paraId="52456F4A"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Feature group</w:t>
            </w:r>
          </w:p>
        </w:tc>
        <w:tc>
          <w:tcPr>
            <w:tcW w:w="1842" w:type="dxa"/>
            <w:tcBorders>
              <w:top w:val="single" w:sz="4" w:space="0" w:color="auto"/>
              <w:left w:val="single" w:sz="4" w:space="0" w:color="auto"/>
              <w:bottom w:val="single" w:sz="4" w:space="0" w:color="auto"/>
              <w:right w:val="single" w:sz="4" w:space="0" w:color="auto"/>
            </w:tcBorders>
            <w:hideMark/>
          </w:tcPr>
          <w:p w14:paraId="4CCB3DF4"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Components</w:t>
            </w:r>
          </w:p>
        </w:tc>
        <w:tc>
          <w:tcPr>
            <w:tcW w:w="709" w:type="dxa"/>
            <w:tcBorders>
              <w:top w:val="single" w:sz="4" w:space="0" w:color="auto"/>
              <w:left w:val="single" w:sz="4" w:space="0" w:color="auto"/>
              <w:bottom w:val="single" w:sz="4" w:space="0" w:color="auto"/>
              <w:right w:val="single" w:sz="4" w:space="0" w:color="auto"/>
            </w:tcBorders>
            <w:hideMark/>
          </w:tcPr>
          <w:p w14:paraId="2C148BD7"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Prerequisite feature groups</w:t>
            </w:r>
          </w:p>
        </w:tc>
        <w:tc>
          <w:tcPr>
            <w:tcW w:w="709" w:type="dxa"/>
            <w:tcBorders>
              <w:top w:val="single" w:sz="4" w:space="0" w:color="auto"/>
              <w:left w:val="single" w:sz="4" w:space="0" w:color="auto"/>
              <w:bottom w:val="single" w:sz="4" w:space="0" w:color="auto"/>
              <w:right w:val="single" w:sz="4" w:space="0" w:color="auto"/>
            </w:tcBorders>
            <w:hideMark/>
          </w:tcPr>
          <w:p w14:paraId="2B45748C"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 xml:space="preserve">Need for the </w:t>
            </w:r>
            <w:proofErr w:type="spellStart"/>
            <w:r w:rsidRPr="00463DE3">
              <w:rPr>
                <w:rFonts w:cs="Arial"/>
                <w:b/>
                <w:bCs/>
                <w:sz w:val="12"/>
                <w:szCs w:val="12"/>
                <w:lang w:eastAsia="ja-JP"/>
              </w:rPr>
              <w:t>gNB</w:t>
            </w:r>
            <w:proofErr w:type="spellEnd"/>
            <w:r w:rsidRPr="00463DE3">
              <w:rPr>
                <w:rFonts w:cs="Arial"/>
                <w:b/>
                <w:bCs/>
                <w:sz w:val="12"/>
                <w:szCs w:val="12"/>
                <w:lang w:eastAsia="ja-JP"/>
              </w:rPr>
              <w:t xml:space="preserve"> to know if the feature is supported</w:t>
            </w:r>
          </w:p>
        </w:tc>
        <w:tc>
          <w:tcPr>
            <w:tcW w:w="709" w:type="dxa"/>
            <w:tcBorders>
              <w:top w:val="single" w:sz="4" w:space="0" w:color="auto"/>
              <w:left w:val="single" w:sz="4" w:space="0" w:color="auto"/>
              <w:bottom w:val="single" w:sz="4" w:space="0" w:color="auto"/>
              <w:right w:val="single" w:sz="4" w:space="0" w:color="auto"/>
            </w:tcBorders>
            <w:hideMark/>
          </w:tcPr>
          <w:p w14:paraId="2294F69A"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Applicable to the capability signalling exchange between UEs (</w:t>
            </w:r>
            <w:proofErr w:type="spellStart"/>
            <w:r w:rsidRPr="00463DE3">
              <w:rPr>
                <w:rFonts w:cs="Arial"/>
                <w:b/>
                <w:bCs/>
                <w:sz w:val="12"/>
                <w:szCs w:val="12"/>
                <w:lang w:eastAsia="ja-JP"/>
              </w:rPr>
              <w:t>Sidelink</w:t>
            </w:r>
            <w:proofErr w:type="spellEnd"/>
            <w:r w:rsidRPr="00463DE3">
              <w:rPr>
                <w:rFonts w:cs="Arial"/>
                <w:b/>
                <w:bCs/>
                <w:sz w:val="12"/>
                <w:szCs w:val="12"/>
                <w:lang w:eastAsia="ja-JP"/>
              </w:rPr>
              <w:t xml:space="preserve"> WI only)”.</w:t>
            </w:r>
          </w:p>
        </w:tc>
        <w:tc>
          <w:tcPr>
            <w:tcW w:w="850" w:type="dxa"/>
            <w:tcBorders>
              <w:top w:val="single" w:sz="4" w:space="0" w:color="auto"/>
              <w:left w:val="single" w:sz="4" w:space="0" w:color="auto"/>
              <w:bottom w:val="single" w:sz="4" w:space="0" w:color="auto"/>
              <w:right w:val="single" w:sz="4" w:space="0" w:color="auto"/>
            </w:tcBorders>
            <w:hideMark/>
          </w:tcPr>
          <w:p w14:paraId="47C54052"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hideMark/>
          </w:tcPr>
          <w:p w14:paraId="7541637A"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Type</w:t>
            </w:r>
          </w:p>
          <w:p w14:paraId="6892296B"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hideMark/>
          </w:tcPr>
          <w:p w14:paraId="4A4BCF81"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Need of FDD/TDD differentiation</w:t>
            </w:r>
          </w:p>
        </w:tc>
        <w:tc>
          <w:tcPr>
            <w:tcW w:w="425" w:type="dxa"/>
            <w:tcBorders>
              <w:top w:val="single" w:sz="4" w:space="0" w:color="auto"/>
              <w:left w:val="single" w:sz="4" w:space="0" w:color="auto"/>
              <w:bottom w:val="single" w:sz="4" w:space="0" w:color="auto"/>
              <w:right w:val="single" w:sz="4" w:space="0" w:color="auto"/>
            </w:tcBorders>
            <w:hideMark/>
          </w:tcPr>
          <w:p w14:paraId="59645557"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Need of FR1/FR2 differentiation</w:t>
            </w:r>
          </w:p>
        </w:tc>
        <w:tc>
          <w:tcPr>
            <w:tcW w:w="567" w:type="dxa"/>
            <w:tcBorders>
              <w:top w:val="single" w:sz="4" w:space="0" w:color="auto"/>
              <w:left w:val="single" w:sz="4" w:space="0" w:color="auto"/>
              <w:bottom w:val="single" w:sz="4" w:space="0" w:color="auto"/>
              <w:right w:val="single" w:sz="4" w:space="0" w:color="auto"/>
            </w:tcBorders>
            <w:hideMark/>
          </w:tcPr>
          <w:p w14:paraId="792ABD66"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Capability interpretation for mixture of FDD/TDD and/or FR1/FR2</w:t>
            </w:r>
          </w:p>
        </w:tc>
        <w:tc>
          <w:tcPr>
            <w:tcW w:w="1701" w:type="dxa"/>
            <w:tcBorders>
              <w:top w:val="single" w:sz="4" w:space="0" w:color="auto"/>
              <w:left w:val="single" w:sz="4" w:space="0" w:color="auto"/>
              <w:bottom w:val="single" w:sz="4" w:space="0" w:color="auto"/>
              <w:right w:val="single" w:sz="4" w:space="0" w:color="auto"/>
            </w:tcBorders>
            <w:hideMark/>
          </w:tcPr>
          <w:p w14:paraId="77B0E73D"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Note</w:t>
            </w:r>
          </w:p>
        </w:tc>
        <w:tc>
          <w:tcPr>
            <w:tcW w:w="426" w:type="dxa"/>
            <w:tcBorders>
              <w:top w:val="single" w:sz="4" w:space="0" w:color="auto"/>
              <w:left w:val="single" w:sz="4" w:space="0" w:color="auto"/>
              <w:bottom w:val="single" w:sz="4" w:space="0" w:color="auto"/>
              <w:right w:val="single" w:sz="4" w:space="0" w:color="auto"/>
            </w:tcBorders>
            <w:hideMark/>
          </w:tcPr>
          <w:p w14:paraId="58A412A8"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Mandatory/Optional</w:t>
            </w:r>
          </w:p>
        </w:tc>
      </w:tr>
      <w:tr w:rsidR="00F85F23" w14:paraId="6199F79E" w14:textId="77777777" w:rsidTr="00F85F23">
        <w:trPr>
          <w:trHeight w:val="20"/>
        </w:trPr>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497C58F4" w14:textId="787E8DE8" w:rsidR="00F85F23" w:rsidRPr="009448FE" w:rsidRDefault="00F85F23" w:rsidP="00F85F23">
            <w:pPr>
              <w:pStyle w:val="TAL"/>
              <w:rPr>
                <w:rFonts w:ascii="Times New Roman" w:hAnsi="Times New Roman"/>
                <w:sz w:val="16"/>
                <w:szCs w:val="16"/>
                <w:lang w:eastAsia="ja-JP"/>
              </w:rPr>
            </w:pPr>
            <w:r w:rsidRPr="009448FE">
              <w:rPr>
                <w:rFonts w:ascii="Times New Roman" w:hAnsi="Times New Roman"/>
                <w:sz w:val="16"/>
                <w:szCs w:val="16"/>
                <w:lang w:eastAsia="ja-JP"/>
              </w:rPr>
              <w:t xml:space="preserve">32. </w:t>
            </w:r>
            <w:proofErr w:type="spellStart"/>
            <w:r w:rsidRPr="009448FE">
              <w:rPr>
                <w:rFonts w:ascii="Times New Roman" w:hAnsi="Times New Roman"/>
                <w:sz w:val="16"/>
                <w:szCs w:val="16"/>
                <w:lang w:eastAsia="ja-JP"/>
              </w:rPr>
              <w:t>NR_SL_enh</w:t>
            </w:r>
            <w:proofErr w:type="spellEnd"/>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426D633B" w14:textId="4B97B75E" w:rsidR="00F85F23" w:rsidRPr="009448FE" w:rsidRDefault="00F85F23" w:rsidP="00F85F23">
            <w:pPr>
              <w:pStyle w:val="TAL"/>
              <w:rPr>
                <w:rFonts w:ascii="Times New Roman" w:hAnsi="Times New Roman"/>
                <w:sz w:val="16"/>
                <w:szCs w:val="16"/>
                <w:lang w:eastAsia="ja-JP"/>
              </w:rPr>
            </w:pPr>
            <w:r w:rsidRPr="009448FE">
              <w:rPr>
                <w:rFonts w:ascii="Times New Roman" w:eastAsia="Malgun Gothic" w:hAnsi="Times New Roman"/>
                <w:sz w:val="16"/>
                <w:szCs w:val="16"/>
                <w:lang w:eastAsia="ko-KR"/>
              </w:rPr>
              <w:t>32-4b</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984990F" w14:textId="58EB9ADD" w:rsidR="00F85F23" w:rsidRPr="009448FE" w:rsidRDefault="00F85F23" w:rsidP="00F85F23">
            <w:pPr>
              <w:pStyle w:val="TAL"/>
              <w:rPr>
                <w:rFonts w:ascii="Times New Roman" w:hAnsi="Times New Roman"/>
                <w:sz w:val="16"/>
                <w:szCs w:val="16"/>
                <w:lang w:eastAsia="ja-JP"/>
              </w:rPr>
            </w:pPr>
            <w:r w:rsidRPr="009448FE">
              <w:rPr>
                <w:rFonts w:ascii="Times New Roman" w:hAnsi="Times New Roman"/>
                <w:color w:val="000000" w:themeColor="text1"/>
                <w:sz w:val="16"/>
                <w:szCs w:val="16"/>
              </w:rPr>
              <w:t xml:space="preserve">Synchronization sources for NR </w:t>
            </w:r>
            <w:proofErr w:type="spellStart"/>
            <w:r w:rsidRPr="009448FE">
              <w:rPr>
                <w:rFonts w:ascii="Times New Roman" w:hAnsi="Times New Roman"/>
                <w:color w:val="000000" w:themeColor="text1"/>
                <w:sz w:val="16"/>
                <w:szCs w:val="16"/>
              </w:rPr>
              <w:t>sidelink</w:t>
            </w:r>
            <w:proofErr w:type="spellEnd"/>
            <w:r w:rsidRPr="009448FE">
              <w:rPr>
                <w:rFonts w:ascii="Times New Roman" w:hAnsi="Times New Roman"/>
                <w:color w:val="000000" w:themeColor="text1"/>
                <w:sz w:val="16"/>
                <w:szCs w:val="16"/>
              </w:rPr>
              <w:t xml:space="preserve"> transmission</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79788ECC" w14:textId="77777777" w:rsidR="00F85F23" w:rsidRPr="009448FE" w:rsidRDefault="00F85F23" w:rsidP="00F85F23">
            <w:pPr>
              <w:snapToGrid w:val="0"/>
              <w:spacing w:afterLines="50" w:after="120"/>
              <w:contextualSpacing/>
              <w:jc w:val="both"/>
              <w:rPr>
                <w:rFonts w:eastAsia="Malgun Gothic"/>
                <w:sz w:val="16"/>
                <w:szCs w:val="16"/>
                <w:lang w:eastAsia="ko-KR"/>
              </w:rPr>
            </w:pPr>
            <w:r w:rsidRPr="009448FE">
              <w:rPr>
                <w:rFonts w:eastAsia="Malgun Gothic"/>
                <w:sz w:val="16"/>
                <w:szCs w:val="16"/>
                <w:lang w:eastAsia="ko-KR"/>
              </w:rPr>
              <w:t xml:space="preserve">1) UE supports GNSS as the synchronization reference according to the synchronization procedure with </w:t>
            </w:r>
            <w:proofErr w:type="spellStart"/>
            <w:r w:rsidRPr="009448FE">
              <w:rPr>
                <w:rFonts w:eastAsia="Malgun Gothic"/>
                <w:sz w:val="16"/>
                <w:szCs w:val="16"/>
                <w:lang w:eastAsia="ko-KR"/>
              </w:rPr>
              <w:t>sl-SyncPriority</w:t>
            </w:r>
            <w:proofErr w:type="spellEnd"/>
            <w:r w:rsidRPr="009448FE">
              <w:rPr>
                <w:rFonts w:eastAsia="Malgun Gothic"/>
                <w:sz w:val="16"/>
                <w:szCs w:val="16"/>
                <w:lang w:eastAsia="ko-KR"/>
              </w:rPr>
              <w:t xml:space="preserve"> set to GNSS and </w:t>
            </w:r>
            <w:proofErr w:type="spellStart"/>
            <w:r w:rsidRPr="009448FE">
              <w:rPr>
                <w:rFonts w:eastAsia="Malgun Gothic"/>
                <w:sz w:val="16"/>
                <w:szCs w:val="16"/>
                <w:lang w:eastAsia="ko-KR"/>
              </w:rPr>
              <w:t>sl-NbAsSync</w:t>
            </w:r>
            <w:proofErr w:type="spellEnd"/>
            <w:r w:rsidRPr="009448FE">
              <w:rPr>
                <w:rFonts w:eastAsia="Malgun Gothic"/>
                <w:sz w:val="16"/>
                <w:szCs w:val="16"/>
                <w:lang w:eastAsia="ko-KR"/>
              </w:rPr>
              <w:t xml:space="preserve"> set to false.</w:t>
            </w:r>
          </w:p>
          <w:p w14:paraId="210B1D00" w14:textId="77777777" w:rsidR="00F85F23" w:rsidRPr="009448FE" w:rsidRDefault="00F85F23" w:rsidP="00F85F23">
            <w:pPr>
              <w:snapToGrid w:val="0"/>
              <w:spacing w:afterLines="50" w:after="120"/>
              <w:contextualSpacing/>
              <w:jc w:val="both"/>
              <w:rPr>
                <w:rFonts w:eastAsia="Malgun Gothic"/>
                <w:sz w:val="16"/>
                <w:szCs w:val="16"/>
                <w:lang w:eastAsia="ko-KR"/>
              </w:rPr>
            </w:pPr>
            <w:r w:rsidRPr="009448FE">
              <w:rPr>
                <w:rFonts w:eastAsia="Malgun Gothic"/>
                <w:sz w:val="16"/>
                <w:szCs w:val="16"/>
                <w:lang w:eastAsia="ko-KR"/>
              </w:rPr>
              <w:t xml:space="preserve">2) UE can transmit NR </w:t>
            </w:r>
            <w:proofErr w:type="spellStart"/>
            <w:r w:rsidRPr="009448FE">
              <w:rPr>
                <w:rFonts w:eastAsia="Malgun Gothic"/>
                <w:sz w:val="16"/>
                <w:szCs w:val="16"/>
                <w:lang w:eastAsia="ko-KR"/>
              </w:rPr>
              <w:t>sidelink</w:t>
            </w:r>
            <w:proofErr w:type="spellEnd"/>
            <w:r w:rsidRPr="009448FE">
              <w:rPr>
                <w:rFonts w:eastAsia="Malgun Gothic"/>
                <w:sz w:val="16"/>
                <w:szCs w:val="16"/>
                <w:lang w:eastAsia="ko-KR"/>
              </w:rPr>
              <w:t xml:space="preserve"> based on the synchronization to an </w:t>
            </w:r>
            <w:proofErr w:type="spellStart"/>
            <w:r w:rsidRPr="009448FE">
              <w:rPr>
                <w:rFonts w:eastAsia="Malgun Gothic"/>
                <w:sz w:val="16"/>
                <w:szCs w:val="16"/>
                <w:lang w:eastAsia="ko-KR"/>
              </w:rPr>
              <w:t>gNB</w:t>
            </w:r>
            <w:proofErr w:type="spellEnd"/>
          </w:p>
          <w:p w14:paraId="42644A43" w14:textId="77777777" w:rsidR="00F85F23" w:rsidRPr="009448FE" w:rsidRDefault="00F85F23" w:rsidP="00F85F23">
            <w:pPr>
              <w:snapToGrid w:val="0"/>
              <w:spacing w:afterLines="50" w:after="120"/>
              <w:contextualSpacing/>
              <w:jc w:val="both"/>
              <w:rPr>
                <w:rFonts w:eastAsia="Malgun Gothic"/>
                <w:sz w:val="16"/>
                <w:szCs w:val="16"/>
                <w:lang w:eastAsia="ko-KR"/>
              </w:rPr>
            </w:pPr>
            <w:r w:rsidRPr="009448FE">
              <w:rPr>
                <w:rFonts w:eastAsia="Malgun Gothic"/>
                <w:sz w:val="16"/>
                <w:szCs w:val="16"/>
                <w:lang w:eastAsia="ko-KR"/>
              </w:rPr>
              <w:t xml:space="preserve">3) UE additionally supports </w:t>
            </w:r>
            <w:proofErr w:type="spellStart"/>
            <w:r w:rsidRPr="009448FE">
              <w:rPr>
                <w:rFonts w:eastAsia="Malgun Gothic"/>
                <w:sz w:val="16"/>
                <w:szCs w:val="16"/>
                <w:lang w:eastAsia="ko-KR"/>
              </w:rPr>
              <w:t>gNB</w:t>
            </w:r>
            <w:proofErr w:type="spellEnd"/>
            <w:r w:rsidRPr="009448FE">
              <w:rPr>
                <w:rFonts w:eastAsia="Malgun Gothic"/>
                <w:sz w:val="16"/>
                <w:szCs w:val="16"/>
                <w:lang w:eastAsia="ko-KR"/>
              </w:rPr>
              <w:t xml:space="preserve"> and GNSS as the synchronization reference according to the synchronization procedure with </w:t>
            </w:r>
            <w:proofErr w:type="spellStart"/>
            <w:r w:rsidRPr="009448FE">
              <w:rPr>
                <w:rFonts w:eastAsia="Malgun Gothic"/>
                <w:sz w:val="16"/>
                <w:szCs w:val="16"/>
                <w:lang w:eastAsia="ko-KR"/>
              </w:rPr>
              <w:t>sl-SyncPriority</w:t>
            </w:r>
            <w:proofErr w:type="spellEnd"/>
            <w:r w:rsidRPr="009448FE">
              <w:rPr>
                <w:rFonts w:eastAsia="Malgun Gothic"/>
                <w:sz w:val="16"/>
                <w:szCs w:val="16"/>
                <w:lang w:eastAsia="ko-KR"/>
              </w:rPr>
              <w:t xml:space="preserve"> set to </w:t>
            </w:r>
            <w:proofErr w:type="spellStart"/>
            <w:r w:rsidRPr="009448FE">
              <w:rPr>
                <w:rFonts w:eastAsia="Malgun Gothic"/>
                <w:sz w:val="16"/>
                <w:szCs w:val="16"/>
                <w:lang w:eastAsia="ko-KR"/>
              </w:rPr>
              <w:t>gnbEnb</w:t>
            </w:r>
            <w:proofErr w:type="spellEnd"/>
            <w:r w:rsidRPr="009448FE">
              <w:rPr>
                <w:rFonts w:eastAsia="Malgun Gothic"/>
                <w:sz w:val="16"/>
                <w:szCs w:val="16"/>
                <w:lang w:eastAsia="ko-KR"/>
              </w:rPr>
              <w:t xml:space="preserve"> if the UE supports Components 1 and 2</w:t>
            </w:r>
          </w:p>
          <w:p w14:paraId="1C81CE33" w14:textId="77777777" w:rsidR="00F85F23" w:rsidRPr="009448FE" w:rsidRDefault="00F85F23" w:rsidP="00F85F23">
            <w:pPr>
              <w:snapToGrid w:val="0"/>
              <w:spacing w:afterLines="50" w:after="120"/>
              <w:contextualSpacing/>
              <w:jc w:val="both"/>
              <w:rPr>
                <w:rFonts w:eastAsia="Malgun Gothic"/>
                <w:sz w:val="16"/>
                <w:szCs w:val="16"/>
                <w:lang w:eastAsia="ko-KR"/>
              </w:rPr>
            </w:pPr>
            <w:r w:rsidRPr="009448FE">
              <w:rPr>
                <w:rFonts w:eastAsia="Malgun Gothic"/>
                <w:sz w:val="16"/>
                <w:szCs w:val="16"/>
                <w:lang w:eastAsia="ko-KR"/>
              </w:rPr>
              <w:t xml:space="preserve">4) UE additionally supports </w:t>
            </w:r>
            <w:proofErr w:type="spellStart"/>
            <w:r w:rsidRPr="009448FE">
              <w:rPr>
                <w:rFonts w:eastAsia="Malgun Gothic"/>
                <w:sz w:val="16"/>
                <w:szCs w:val="16"/>
                <w:lang w:eastAsia="ko-KR"/>
              </w:rPr>
              <w:t>gNB</w:t>
            </w:r>
            <w:proofErr w:type="spellEnd"/>
            <w:r w:rsidRPr="009448FE">
              <w:rPr>
                <w:rFonts w:eastAsia="Malgun Gothic"/>
                <w:sz w:val="16"/>
                <w:szCs w:val="16"/>
                <w:lang w:eastAsia="ko-KR"/>
              </w:rPr>
              <w:t xml:space="preserve"> and GNSS as the synchronization reference according to the synchronization procedure with </w:t>
            </w:r>
            <w:proofErr w:type="spellStart"/>
            <w:r w:rsidRPr="009448FE">
              <w:rPr>
                <w:rFonts w:eastAsia="Malgun Gothic"/>
                <w:sz w:val="16"/>
                <w:szCs w:val="16"/>
                <w:lang w:eastAsia="ko-KR"/>
              </w:rPr>
              <w:t>sl-SyncPriority</w:t>
            </w:r>
            <w:proofErr w:type="spellEnd"/>
            <w:r w:rsidRPr="009448FE">
              <w:rPr>
                <w:rFonts w:eastAsia="Malgun Gothic"/>
                <w:sz w:val="16"/>
                <w:szCs w:val="16"/>
                <w:lang w:eastAsia="ko-KR"/>
              </w:rPr>
              <w:t xml:space="preserve"> set to GNSS and </w:t>
            </w:r>
            <w:proofErr w:type="spellStart"/>
            <w:r w:rsidRPr="009448FE">
              <w:rPr>
                <w:rFonts w:eastAsia="Malgun Gothic"/>
                <w:sz w:val="16"/>
                <w:szCs w:val="16"/>
                <w:lang w:eastAsia="ko-KR"/>
              </w:rPr>
              <w:t>sl-NbAsSync</w:t>
            </w:r>
            <w:proofErr w:type="spellEnd"/>
            <w:r w:rsidRPr="009448FE">
              <w:rPr>
                <w:rFonts w:eastAsia="Malgun Gothic"/>
                <w:sz w:val="16"/>
                <w:szCs w:val="16"/>
                <w:lang w:eastAsia="ko-KR"/>
              </w:rPr>
              <w:t xml:space="preserve"> set to true if the UE supports Components 1 and 2.</w:t>
            </w:r>
          </w:p>
          <w:p w14:paraId="3AD0368C" w14:textId="77777777" w:rsidR="00F85F23" w:rsidRPr="009448FE" w:rsidRDefault="00F85F23" w:rsidP="00F85F23">
            <w:pPr>
              <w:snapToGrid w:val="0"/>
              <w:spacing w:afterLines="50" w:after="120"/>
              <w:contextualSpacing/>
              <w:jc w:val="both"/>
              <w:rPr>
                <w:rFonts w:eastAsia="Malgun Gothic"/>
                <w:sz w:val="16"/>
                <w:szCs w:val="16"/>
                <w:lang w:eastAsia="ko-KR"/>
              </w:rPr>
            </w:pPr>
            <w:r w:rsidRPr="009448FE">
              <w:rPr>
                <w:rFonts w:eastAsia="Malgun Gothic"/>
                <w:sz w:val="16"/>
                <w:szCs w:val="16"/>
                <w:lang w:eastAsia="ko-KR"/>
              </w:rPr>
              <w:t xml:space="preserve">5) UE can transmit S-SSB in NR </w:t>
            </w:r>
            <w:proofErr w:type="spellStart"/>
            <w:r w:rsidRPr="009448FE">
              <w:rPr>
                <w:rFonts w:eastAsia="Malgun Gothic"/>
                <w:sz w:val="16"/>
                <w:szCs w:val="16"/>
                <w:lang w:eastAsia="ko-KR"/>
              </w:rPr>
              <w:t>sidelink</w:t>
            </w:r>
            <w:proofErr w:type="spellEnd"/>
            <w:r w:rsidRPr="009448FE">
              <w:rPr>
                <w:rFonts w:eastAsia="Malgun Gothic"/>
                <w:sz w:val="16"/>
                <w:szCs w:val="16"/>
                <w:lang w:eastAsia="ko-KR"/>
              </w:rPr>
              <w:t xml:space="preserve"> if it supports 15-2 or 15-3 or 32-4 or 32-4a</w:t>
            </w:r>
          </w:p>
          <w:p w14:paraId="1DD45BB4" w14:textId="60C95F4A" w:rsidR="00F85F23" w:rsidRPr="009448FE" w:rsidRDefault="00F85F23" w:rsidP="00F85F23">
            <w:pPr>
              <w:snapToGrid w:val="0"/>
              <w:contextualSpacing/>
              <w:jc w:val="both"/>
              <w:rPr>
                <w:rFonts w:eastAsiaTheme="minorEastAsia"/>
                <w:sz w:val="16"/>
                <w:szCs w:val="16"/>
              </w:rPr>
            </w:pPr>
            <w:r w:rsidRPr="009448FE">
              <w:rPr>
                <w:rFonts w:eastAsia="MS Mincho"/>
                <w:sz w:val="16"/>
                <w:szCs w:val="16"/>
                <w:highlight w:val="yellow"/>
              </w:rPr>
              <w:t>[</w:t>
            </w:r>
            <w:r w:rsidRPr="009448FE">
              <w:rPr>
                <w:rFonts w:eastAsia="Malgun Gothic"/>
                <w:sz w:val="16"/>
                <w:szCs w:val="16"/>
                <w:highlight w:val="yellow"/>
                <w:lang w:eastAsia="ko-KR"/>
              </w:rPr>
              <w:t xml:space="preserve">6) UE supports </w:t>
            </w:r>
            <w:proofErr w:type="spellStart"/>
            <w:r w:rsidRPr="009448FE">
              <w:rPr>
                <w:rFonts w:eastAsia="Malgun Gothic"/>
                <w:sz w:val="16"/>
                <w:szCs w:val="16"/>
                <w:highlight w:val="yellow"/>
                <w:lang w:eastAsia="ko-KR"/>
              </w:rPr>
              <w:t>SyncRef</w:t>
            </w:r>
            <w:proofErr w:type="spellEnd"/>
            <w:r w:rsidRPr="009448FE">
              <w:rPr>
                <w:rFonts w:eastAsia="Malgun Gothic"/>
                <w:sz w:val="16"/>
                <w:szCs w:val="16"/>
                <w:highlight w:val="yellow"/>
                <w:lang w:eastAsia="ko-KR"/>
              </w:rPr>
              <w:t xml:space="preserve"> UE as the synchronization reference and can receive S-SSB in NR </w:t>
            </w:r>
            <w:proofErr w:type="spellStart"/>
            <w:r w:rsidRPr="009448FE">
              <w:rPr>
                <w:rFonts w:eastAsia="Malgun Gothic"/>
                <w:sz w:val="16"/>
                <w:szCs w:val="16"/>
                <w:highlight w:val="yellow"/>
                <w:lang w:eastAsia="ko-KR"/>
              </w:rPr>
              <w:t>sidelink</w:t>
            </w:r>
            <w:proofErr w:type="spellEnd"/>
            <w:r w:rsidRPr="009448FE">
              <w:rPr>
                <w:rFonts w:eastAsia="Malgun Gothic"/>
                <w:sz w:val="16"/>
                <w:szCs w:val="16"/>
                <w:highlight w:val="yellow"/>
                <w:lang w:eastAsia="ko-KR"/>
              </w:rPr>
              <w:t xml:space="preserve"> if it supports 15-1.]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6CED1E4" w14:textId="28599032" w:rsidR="00F85F23" w:rsidRPr="009448FE" w:rsidRDefault="00F85F23" w:rsidP="00F85F23">
            <w:pPr>
              <w:pStyle w:val="TAL"/>
              <w:rPr>
                <w:rFonts w:ascii="Times New Roman" w:hAnsi="Times New Roman"/>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7571F4C" w14:textId="330C2C95" w:rsidR="00F85F23" w:rsidRPr="009448FE" w:rsidRDefault="00F85F23" w:rsidP="00F85F23">
            <w:pPr>
              <w:pStyle w:val="TAL"/>
              <w:rPr>
                <w:rFonts w:ascii="Times New Roman" w:hAnsi="Times New Roman"/>
                <w:sz w:val="16"/>
                <w:szCs w:val="16"/>
                <w:lang w:eastAsia="ja-JP"/>
              </w:rPr>
            </w:pPr>
            <w:r w:rsidRPr="009448FE">
              <w:rPr>
                <w:rFonts w:ascii="Times New Roman" w:eastAsia="MS Mincho" w:hAnsi="Times New Roman"/>
                <w:sz w:val="16"/>
                <w:szCs w:val="16"/>
                <w:lang w:eastAsia="ja-JP"/>
              </w:rPr>
              <w:t>Yes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4589008" w14:textId="114AE7F4" w:rsidR="00F85F23" w:rsidRPr="009448FE" w:rsidRDefault="00F85F23" w:rsidP="00F85F23">
            <w:pPr>
              <w:pStyle w:val="TAL"/>
              <w:rPr>
                <w:rFonts w:ascii="Times New Roman" w:hAnsi="Times New Roman"/>
                <w:sz w:val="16"/>
                <w:szCs w:val="16"/>
                <w:lang w:eastAsia="ja-JP"/>
              </w:rPr>
            </w:pPr>
            <w:r w:rsidRPr="009448FE">
              <w:rPr>
                <w:rFonts w:ascii="Times New Roman" w:eastAsia="MS Mincho" w:hAnsi="Times New Roman"/>
                <w:sz w:val="16"/>
                <w:szCs w:val="16"/>
                <w:lang w:eastAsia="ja-JP"/>
              </w:rPr>
              <w:t>No</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49A72A0" w14:textId="01B143CD" w:rsidR="00F85F23" w:rsidRPr="009448FE" w:rsidRDefault="00F85F23" w:rsidP="00F85F23">
            <w:pPr>
              <w:pStyle w:val="TAL"/>
              <w:rPr>
                <w:rFonts w:ascii="Times New Roman" w:hAnsi="Times New Roman"/>
                <w:sz w:val="16"/>
                <w:szCs w:val="16"/>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42C374C" w14:textId="1B07DB42" w:rsidR="00F85F23" w:rsidRPr="009448FE" w:rsidRDefault="00F85F23" w:rsidP="00F85F23">
            <w:pPr>
              <w:pStyle w:val="TAL"/>
              <w:rPr>
                <w:rFonts w:ascii="Times New Roman" w:hAnsi="Times New Roman"/>
                <w:sz w:val="16"/>
                <w:szCs w:val="16"/>
                <w:lang w:eastAsia="ja-JP"/>
              </w:rPr>
            </w:pPr>
            <w:r w:rsidRPr="009448FE">
              <w:rPr>
                <w:rFonts w:ascii="Times New Roman" w:eastAsia="MS Mincho" w:hAnsi="Times New Roman"/>
                <w:sz w:val="16"/>
                <w:szCs w:val="16"/>
                <w:lang w:eastAsia="ja-JP"/>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F5229E9" w14:textId="378B265B" w:rsidR="00F85F23" w:rsidRPr="009448FE" w:rsidRDefault="00F85F23" w:rsidP="00F85F23">
            <w:pPr>
              <w:pStyle w:val="TAL"/>
              <w:rPr>
                <w:rFonts w:ascii="Times New Roman" w:hAnsi="Times New Roman"/>
                <w:sz w:val="16"/>
                <w:szCs w:val="16"/>
                <w:lang w:eastAsia="ja-JP"/>
              </w:rPr>
            </w:pPr>
            <w:r w:rsidRPr="009448FE">
              <w:rPr>
                <w:rFonts w:ascii="Times New Roman" w:eastAsia="MS Mincho" w:hAnsi="Times New Roman"/>
                <w:color w:val="000000" w:themeColor="text1"/>
                <w:sz w:val="16"/>
                <w:szCs w:val="16"/>
                <w:lang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1E1EBE8A" w14:textId="13419E3B" w:rsidR="00F85F23" w:rsidRPr="009448FE" w:rsidRDefault="00F85F23" w:rsidP="00F85F23">
            <w:pPr>
              <w:pStyle w:val="TAL"/>
              <w:rPr>
                <w:rFonts w:ascii="Times New Roman" w:hAnsi="Times New Roman"/>
                <w:sz w:val="16"/>
                <w:szCs w:val="16"/>
                <w:lang w:eastAsia="ja-JP"/>
              </w:rPr>
            </w:pPr>
            <w:r w:rsidRPr="009448FE">
              <w:rPr>
                <w:rFonts w:ascii="Times New Roman" w:eastAsia="MS Mincho" w:hAnsi="Times New Roman"/>
                <w:color w:val="000000" w:themeColor="text1"/>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C808761" w14:textId="1916D062" w:rsidR="00F85F23" w:rsidRPr="009448FE" w:rsidRDefault="00F85F23" w:rsidP="00F85F23">
            <w:pPr>
              <w:pStyle w:val="TAL"/>
              <w:rPr>
                <w:rFonts w:ascii="Times New Roman" w:hAnsi="Times New Roman"/>
                <w:sz w:val="16"/>
                <w:szCs w:val="16"/>
                <w:lang w:eastAsia="ja-JP"/>
              </w:rPr>
            </w:pPr>
            <w:r w:rsidRPr="009448FE">
              <w:rPr>
                <w:rFonts w:ascii="Times New Roman" w:eastAsia="MS Mincho" w:hAnsi="Times New Roman"/>
                <w:color w:val="000000" w:themeColor="text1"/>
                <w:sz w:val="16"/>
                <w:szCs w:val="16"/>
                <w:lang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B1A3F3" w14:textId="77777777" w:rsidR="00F85F23" w:rsidRPr="009448FE" w:rsidRDefault="00F85F23" w:rsidP="00F85F23">
            <w:pPr>
              <w:pStyle w:val="TAL"/>
              <w:rPr>
                <w:rFonts w:ascii="Times New Roman" w:hAnsi="Times New Roman"/>
                <w:sz w:val="16"/>
                <w:szCs w:val="16"/>
              </w:rPr>
            </w:pPr>
            <w:r w:rsidRPr="009448FE">
              <w:rPr>
                <w:rFonts w:ascii="Times New Roman" w:hAnsi="Times New Roman"/>
                <w:sz w:val="16"/>
                <w:szCs w:val="16"/>
              </w:rPr>
              <w:t xml:space="preserve">Note: configuration by NR </w:t>
            </w:r>
            <w:proofErr w:type="spellStart"/>
            <w:r w:rsidRPr="009448FE">
              <w:rPr>
                <w:rFonts w:ascii="Times New Roman" w:hAnsi="Times New Roman"/>
                <w:sz w:val="16"/>
                <w:szCs w:val="16"/>
              </w:rPr>
              <w:t>Uu</w:t>
            </w:r>
            <w:proofErr w:type="spellEnd"/>
            <w:r w:rsidRPr="009448FE">
              <w:rPr>
                <w:rFonts w:ascii="Times New Roman" w:hAnsi="Times New Roman"/>
                <w:sz w:val="16"/>
                <w:szCs w:val="16"/>
              </w:rPr>
              <w:t xml:space="preserve"> is not required to be supported in a band indicated with only the PC5 interface in 38.101-1 Table 5.2E.1-1</w:t>
            </w:r>
          </w:p>
          <w:p w14:paraId="10EB73A0" w14:textId="77777777" w:rsidR="00F85F23" w:rsidRPr="009448FE" w:rsidRDefault="00F85F23" w:rsidP="00F85F23">
            <w:pPr>
              <w:pStyle w:val="TAL"/>
              <w:rPr>
                <w:rFonts w:ascii="Times New Roman" w:hAnsi="Times New Roman"/>
                <w:sz w:val="16"/>
                <w:szCs w:val="16"/>
              </w:rPr>
            </w:pPr>
          </w:p>
          <w:p w14:paraId="33BF8C81" w14:textId="77777777" w:rsidR="00F85F23" w:rsidRPr="009448FE" w:rsidRDefault="00F85F23" w:rsidP="00F85F23">
            <w:pPr>
              <w:pStyle w:val="TAL"/>
              <w:rPr>
                <w:rFonts w:ascii="Times New Roman" w:hAnsi="Times New Roman"/>
                <w:sz w:val="16"/>
                <w:szCs w:val="16"/>
              </w:rPr>
            </w:pPr>
            <w:r w:rsidRPr="009448FE">
              <w:rPr>
                <w:rFonts w:ascii="Times New Roman" w:hAnsi="Times New Roman"/>
                <w:sz w:val="16"/>
                <w:szCs w:val="16"/>
              </w:rPr>
              <w:t>Note: Component 1 is only required to be supported in a band indicated with only the PC5 interface in 38.101-1 Table 5.2E.1-1</w:t>
            </w:r>
          </w:p>
          <w:p w14:paraId="567E005C" w14:textId="77777777" w:rsidR="00F85F23" w:rsidRPr="009448FE" w:rsidRDefault="00F85F23" w:rsidP="00F85F23">
            <w:pPr>
              <w:pStyle w:val="TAL"/>
              <w:rPr>
                <w:rFonts w:ascii="Times New Roman" w:hAnsi="Times New Roman"/>
                <w:sz w:val="16"/>
                <w:szCs w:val="16"/>
              </w:rPr>
            </w:pPr>
          </w:p>
          <w:p w14:paraId="09D66683" w14:textId="3AE0BEE9" w:rsidR="00F85F23" w:rsidRPr="009448FE" w:rsidRDefault="00F85F23" w:rsidP="00F85F23">
            <w:pPr>
              <w:pStyle w:val="TAL"/>
              <w:rPr>
                <w:rFonts w:ascii="Times New Roman" w:hAnsi="Times New Roman"/>
                <w:sz w:val="16"/>
                <w:szCs w:val="16"/>
                <w:lang w:eastAsia="ja-JP"/>
              </w:rPr>
            </w:pPr>
            <w:r w:rsidRPr="009448FE">
              <w:rPr>
                <w:rFonts w:ascii="Times New Roman" w:hAnsi="Times New Roman"/>
                <w:sz w:val="16"/>
                <w:szCs w:val="16"/>
              </w:rPr>
              <w:t>Note: Components 2/3/4 are not required to be supported in a band indicated with only the PC5 interface in 38.101-1 Table 5.2E.1-1</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1277401" w14:textId="7A38D521" w:rsidR="00F85F23" w:rsidRPr="009448FE" w:rsidRDefault="00F85F23" w:rsidP="00F85F23">
            <w:pPr>
              <w:pStyle w:val="TAL"/>
              <w:rPr>
                <w:rFonts w:ascii="Times New Roman" w:hAnsi="Times New Roman"/>
                <w:sz w:val="16"/>
                <w:szCs w:val="16"/>
                <w:lang w:eastAsia="ja-JP"/>
              </w:rPr>
            </w:pPr>
            <w:r w:rsidRPr="009448FE">
              <w:rPr>
                <w:rFonts w:ascii="Times New Roman" w:hAnsi="Times New Roman"/>
                <w:color w:val="000000" w:themeColor="text1"/>
                <w:sz w:val="16"/>
                <w:szCs w:val="16"/>
              </w:rPr>
              <w:t>Optional with capability signalling.</w:t>
            </w:r>
          </w:p>
        </w:tc>
      </w:tr>
    </w:tbl>
    <w:p w14:paraId="658FA508" w14:textId="77777777" w:rsidR="0028776B" w:rsidRDefault="0028776B" w:rsidP="0028776B">
      <w:pPr>
        <w:jc w:val="both"/>
      </w:pPr>
    </w:p>
    <w:p w14:paraId="6B4BD77D" w14:textId="0C2E8CCB" w:rsidR="00463DE3" w:rsidRPr="00231ED9" w:rsidRDefault="00F85F23" w:rsidP="00F85F23">
      <w:pPr>
        <w:jc w:val="both"/>
      </w:pPr>
      <w:r>
        <w:t xml:space="preserve">For the FG 32-4b, there is only one open issue regarding whether to include the support of the </w:t>
      </w:r>
      <w:proofErr w:type="spellStart"/>
      <w:r>
        <w:t>SyncRefUE</w:t>
      </w:r>
      <w:proofErr w:type="spellEnd"/>
      <w:r>
        <w:t xml:space="preserve"> as a synchronization reference. In our view, if the UE supports the FG 15-1 as defined in Rel-16, it should also be able to support the </w:t>
      </w:r>
      <w:proofErr w:type="spellStart"/>
      <w:r>
        <w:t>SyncRefUE</w:t>
      </w:r>
      <w:proofErr w:type="spellEnd"/>
      <w:r>
        <w:t xml:space="preserve"> as a synchronization source.</w:t>
      </w:r>
      <w:r w:rsidR="00231ED9">
        <w:t xml:space="preserve"> However, based on the current wording is not clear whether the UE will support both operations, i.e., </w:t>
      </w:r>
      <w:r w:rsidR="00231ED9" w:rsidRPr="00231ED9">
        <w:t xml:space="preserve">supports </w:t>
      </w:r>
      <w:proofErr w:type="spellStart"/>
      <w:r w:rsidR="00231ED9" w:rsidRPr="00231ED9">
        <w:t>SyncRef</w:t>
      </w:r>
      <w:proofErr w:type="spellEnd"/>
      <w:r w:rsidR="00231ED9" w:rsidRPr="00231ED9">
        <w:t xml:space="preserve"> UE as the synchronization reference and can receive S-SSB in NR </w:t>
      </w:r>
      <w:proofErr w:type="spellStart"/>
      <w:r w:rsidR="00231ED9" w:rsidRPr="00231ED9">
        <w:t>sidelink</w:t>
      </w:r>
      <w:proofErr w:type="spellEnd"/>
      <w:r w:rsidR="00231ED9">
        <w:t xml:space="preserve">, therefore, we propose to change the wording to clarify the </w:t>
      </w:r>
      <w:r w:rsidR="009448FE">
        <w:t>operation</w:t>
      </w:r>
      <w:r w:rsidR="00231ED9">
        <w:t>.</w:t>
      </w:r>
    </w:p>
    <w:p w14:paraId="05411F43" w14:textId="77777777" w:rsidR="00463DE3" w:rsidRDefault="00463DE3" w:rsidP="00463DE3">
      <w:pPr>
        <w:pStyle w:val="ListParagraph"/>
        <w:jc w:val="both"/>
        <w:rPr>
          <w:sz w:val="20"/>
          <w:szCs w:val="20"/>
        </w:rPr>
      </w:pPr>
    </w:p>
    <w:p w14:paraId="34238277" w14:textId="688D0A5D" w:rsidR="00463DE3" w:rsidRDefault="00463DE3" w:rsidP="00463DE3">
      <w:pPr>
        <w:pStyle w:val="Proposal"/>
      </w:pPr>
      <w:bookmarkStart w:id="12" w:name="_Toc111212290"/>
      <w:r>
        <w:t>For the FG 32-4</w:t>
      </w:r>
      <w:r w:rsidR="00F85F23">
        <w:t>b</w:t>
      </w:r>
      <w:r>
        <w:t xml:space="preserve">, </w:t>
      </w:r>
      <w:r w:rsidR="00F85F23">
        <w:t>include the following component:</w:t>
      </w:r>
      <w:bookmarkEnd w:id="12"/>
      <w:r>
        <w:t xml:space="preserve"> </w:t>
      </w:r>
    </w:p>
    <w:p w14:paraId="74A96028" w14:textId="3C3B593A" w:rsidR="00463DE3" w:rsidRDefault="7D46E7AB" w:rsidP="00C85B5A">
      <w:pPr>
        <w:pStyle w:val="Proposal"/>
        <w:numPr>
          <w:ilvl w:val="0"/>
          <w:numId w:val="24"/>
        </w:numPr>
        <w:tabs>
          <w:tab w:val="clear" w:pos="1304"/>
          <w:tab w:val="num" w:pos="1701"/>
        </w:tabs>
        <w:ind w:left="1701" w:hanging="425"/>
      </w:pPr>
      <w:bookmarkStart w:id="13" w:name="_Toc111212291"/>
      <w:r>
        <w:t xml:space="preserve">6) </w:t>
      </w:r>
      <w:r w:rsidR="4694AEA3">
        <w:t>If the UE supports 15-1, it</w:t>
      </w:r>
      <w:r>
        <w:t xml:space="preserve"> supports </w:t>
      </w:r>
      <w:proofErr w:type="spellStart"/>
      <w:r>
        <w:t>SyncRef</w:t>
      </w:r>
      <w:proofErr w:type="spellEnd"/>
      <w:r>
        <w:t xml:space="preserve"> UE as the synchronization reference and can receive S-SSB in NR </w:t>
      </w:r>
      <w:proofErr w:type="spellStart"/>
      <w:r>
        <w:t>sidelink</w:t>
      </w:r>
      <w:proofErr w:type="spellEnd"/>
      <w:r w:rsidR="4694AEA3">
        <w:t>.</w:t>
      </w:r>
      <w:bookmarkEnd w:id="13"/>
    </w:p>
    <w:p w14:paraId="50A1F4A7" w14:textId="77777777" w:rsidR="00463DE3" w:rsidRDefault="00463DE3" w:rsidP="00B04EF6">
      <w:pPr>
        <w:jc w:val="both"/>
      </w:pPr>
    </w:p>
    <w:p w14:paraId="690D04DC" w14:textId="1D852798" w:rsidR="00791B30" w:rsidRPr="005971DD" w:rsidRDefault="00791B30" w:rsidP="00977BD2">
      <w:pPr>
        <w:pStyle w:val="Heading2"/>
        <w:rPr>
          <w:lang w:val="en-US"/>
        </w:rPr>
      </w:pPr>
      <w:r>
        <w:rPr>
          <w:lang w:val="en-US"/>
        </w:rPr>
        <w:t>2.</w:t>
      </w:r>
      <w:r w:rsidR="00F42ECF">
        <w:rPr>
          <w:lang w:val="en-US"/>
        </w:rPr>
        <w:t>6</w:t>
      </w:r>
      <w:r>
        <w:rPr>
          <w:lang w:val="en-US"/>
        </w:rPr>
        <w:tab/>
      </w:r>
      <w:r w:rsidRPr="002F78FC">
        <w:rPr>
          <w:lang w:val="en-US"/>
        </w:rPr>
        <w:t>Feature group 32-5</w:t>
      </w:r>
      <w:r w:rsidR="00977BD2" w:rsidRPr="002F78FC">
        <w:rPr>
          <w:lang w:val="en-US"/>
        </w:rPr>
        <w:t>a</w:t>
      </w:r>
      <w:r w:rsidR="0008334A">
        <w:rPr>
          <w:lang w:val="en-US"/>
        </w:rPr>
        <w:t>-1</w:t>
      </w:r>
    </w:p>
    <w:p w14:paraId="6033FFA2" w14:textId="29292565" w:rsidR="00791B30" w:rsidRDefault="00791B30" w:rsidP="00791B30"/>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400"/>
        <w:gridCol w:w="698"/>
        <w:gridCol w:w="1276"/>
        <w:gridCol w:w="851"/>
        <w:gridCol w:w="708"/>
        <w:gridCol w:w="993"/>
        <w:gridCol w:w="1134"/>
        <w:gridCol w:w="850"/>
        <w:gridCol w:w="425"/>
        <w:gridCol w:w="567"/>
        <w:gridCol w:w="709"/>
        <w:gridCol w:w="851"/>
        <w:gridCol w:w="567"/>
      </w:tblGrid>
      <w:tr w:rsidR="00A14BB5" w14:paraId="251BDD23" w14:textId="77777777" w:rsidTr="009448FE">
        <w:trPr>
          <w:trHeight w:val="20"/>
        </w:trPr>
        <w:tc>
          <w:tcPr>
            <w:tcW w:w="598" w:type="dxa"/>
            <w:tcBorders>
              <w:top w:val="single" w:sz="4" w:space="0" w:color="auto"/>
              <w:left w:val="single" w:sz="4" w:space="0" w:color="auto"/>
              <w:bottom w:val="single" w:sz="4" w:space="0" w:color="auto"/>
              <w:right w:val="single" w:sz="4" w:space="0" w:color="auto"/>
            </w:tcBorders>
            <w:hideMark/>
          </w:tcPr>
          <w:p w14:paraId="614C29BD"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Features</w:t>
            </w:r>
          </w:p>
        </w:tc>
        <w:tc>
          <w:tcPr>
            <w:tcW w:w="400" w:type="dxa"/>
            <w:tcBorders>
              <w:top w:val="single" w:sz="4" w:space="0" w:color="auto"/>
              <w:left w:val="single" w:sz="4" w:space="0" w:color="auto"/>
              <w:bottom w:val="single" w:sz="4" w:space="0" w:color="auto"/>
              <w:right w:val="single" w:sz="4" w:space="0" w:color="auto"/>
            </w:tcBorders>
            <w:hideMark/>
          </w:tcPr>
          <w:p w14:paraId="41EA110D"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Index</w:t>
            </w:r>
          </w:p>
        </w:tc>
        <w:tc>
          <w:tcPr>
            <w:tcW w:w="698" w:type="dxa"/>
            <w:tcBorders>
              <w:top w:val="single" w:sz="4" w:space="0" w:color="auto"/>
              <w:left w:val="single" w:sz="4" w:space="0" w:color="auto"/>
              <w:bottom w:val="single" w:sz="4" w:space="0" w:color="auto"/>
              <w:right w:val="single" w:sz="4" w:space="0" w:color="auto"/>
            </w:tcBorders>
            <w:hideMark/>
          </w:tcPr>
          <w:p w14:paraId="4B9CEDF3"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Feature group</w:t>
            </w:r>
          </w:p>
        </w:tc>
        <w:tc>
          <w:tcPr>
            <w:tcW w:w="1276" w:type="dxa"/>
            <w:tcBorders>
              <w:top w:val="single" w:sz="4" w:space="0" w:color="auto"/>
              <w:left w:val="single" w:sz="4" w:space="0" w:color="auto"/>
              <w:bottom w:val="single" w:sz="4" w:space="0" w:color="auto"/>
              <w:right w:val="single" w:sz="4" w:space="0" w:color="auto"/>
            </w:tcBorders>
            <w:hideMark/>
          </w:tcPr>
          <w:p w14:paraId="5E614F07"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Components</w:t>
            </w:r>
          </w:p>
        </w:tc>
        <w:tc>
          <w:tcPr>
            <w:tcW w:w="851" w:type="dxa"/>
            <w:tcBorders>
              <w:top w:val="single" w:sz="4" w:space="0" w:color="auto"/>
              <w:left w:val="single" w:sz="4" w:space="0" w:color="auto"/>
              <w:bottom w:val="single" w:sz="4" w:space="0" w:color="auto"/>
              <w:right w:val="single" w:sz="4" w:space="0" w:color="auto"/>
            </w:tcBorders>
            <w:hideMark/>
          </w:tcPr>
          <w:p w14:paraId="5621B1E2"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Prerequisite feature groups</w:t>
            </w:r>
          </w:p>
        </w:tc>
        <w:tc>
          <w:tcPr>
            <w:tcW w:w="708" w:type="dxa"/>
            <w:tcBorders>
              <w:top w:val="single" w:sz="4" w:space="0" w:color="auto"/>
              <w:left w:val="single" w:sz="4" w:space="0" w:color="auto"/>
              <w:bottom w:val="single" w:sz="4" w:space="0" w:color="auto"/>
              <w:right w:val="single" w:sz="4" w:space="0" w:color="auto"/>
            </w:tcBorders>
            <w:hideMark/>
          </w:tcPr>
          <w:p w14:paraId="65B20BFB"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 xml:space="preserve">Need for the </w:t>
            </w:r>
            <w:proofErr w:type="spellStart"/>
            <w:r w:rsidRPr="00F912CE">
              <w:rPr>
                <w:rFonts w:cs="Arial"/>
                <w:b/>
                <w:bCs/>
                <w:sz w:val="14"/>
                <w:szCs w:val="14"/>
                <w:lang w:eastAsia="ja-JP"/>
              </w:rPr>
              <w:t>gNB</w:t>
            </w:r>
            <w:proofErr w:type="spellEnd"/>
            <w:r w:rsidRPr="00F912CE">
              <w:rPr>
                <w:rFonts w:cs="Arial"/>
                <w:b/>
                <w:bCs/>
                <w:sz w:val="14"/>
                <w:szCs w:val="14"/>
                <w:lang w:eastAsia="ja-JP"/>
              </w:rPr>
              <w:t xml:space="preserve"> to know if the feature is supported</w:t>
            </w:r>
          </w:p>
        </w:tc>
        <w:tc>
          <w:tcPr>
            <w:tcW w:w="993" w:type="dxa"/>
            <w:tcBorders>
              <w:top w:val="single" w:sz="4" w:space="0" w:color="auto"/>
              <w:left w:val="single" w:sz="4" w:space="0" w:color="auto"/>
              <w:bottom w:val="single" w:sz="4" w:space="0" w:color="auto"/>
              <w:right w:val="single" w:sz="4" w:space="0" w:color="auto"/>
            </w:tcBorders>
            <w:hideMark/>
          </w:tcPr>
          <w:p w14:paraId="7A829710"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Applicable to the capability signalling exchange between UEs (</w:t>
            </w:r>
            <w:proofErr w:type="spellStart"/>
            <w:r w:rsidRPr="00F912CE">
              <w:rPr>
                <w:rFonts w:cs="Arial"/>
                <w:b/>
                <w:bCs/>
                <w:sz w:val="14"/>
                <w:szCs w:val="14"/>
                <w:lang w:eastAsia="ja-JP"/>
              </w:rPr>
              <w:t>Sidelink</w:t>
            </w:r>
            <w:proofErr w:type="spellEnd"/>
            <w:r w:rsidRPr="00F912CE">
              <w:rPr>
                <w:rFonts w:cs="Arial"/>
                <w:b/>
                <w:bCs/>
                <w:sz w:val="14"/>
                <w:szCs w:val="14"/>
                <w:lang w:eastAsia="ja-JP"/>
              </w:rPr>
              <w:t xml:space="preserve"> WI only)”.</w:t>
            </w:r>
          </w:p>
        </w:tc>
        <w:tc>
          <w:tcPr>
            <w:tcW w:w="1134" w:type="dxa"/>
            <w:tcBorders>
              <w:top w:val="single" w:sz="4" w:space="0" w:color="auto"/>
              <w:left w:val="single" w:sz="4" w:space="0" w:color="auto"/>
              <w:bottom w:val="single" w:sz="4" w:space="0" w:color="auto"/>
              <w:right w:val="single" w:sz="4" w:space="0" w:color="auto"/>
            </w:tcBorders>
            <w:hideMark/>
          </w:tcPr>
          <w:p w14:paraId="7EEA3CD1" w14:textId="77777777" w:rsidR="003327DC" w:rsidRPr="00F912CE" w:rsidRDefault="003327DC" w:rsidP="0012100F">
            <w:pPr>
              <w:pStyle w:val="TAL"/>
              <w:rPr>
                <w:rFonts w:cs="Arial"/>
                <w:b/>
                <w:bCs/>
                <w:sz w:val="14"/>
                <w:szCs w:val="14"/>
                <w:lang w:eastAsia="ja-JP"/>
              </w:rPr>
            </w:pPr>
            <w:bookmarkStart w:id="14" w:name="_Hlk100814575"/>
            <w:r w:rsidRPr="00F912CE">
              <w:rPr>
                <w:rFonts w:cs="Arial"/>
                <w:b/>
                <w:bCs/>
                <w:sz w:val="14"/>
                <w:szCs w:val="14"/>
                <w:lang w:eastAsia="ja-JP"/>
              </w:rPr>
              <w:t>Consequence if the feature is not supported by the UE</w:t>
            </w:r>
            <w:bookmarkEnd w:id="14"/>
          </w:p>
        </w:tc>
        <w:tc>
          <w:tcPr>
            <w:tcW w:w="850" w:type="dxa"/>
            <w:tcBorders>
              <w:top w:val="single" w:sz="4" w:space="0" w:color="auto"/>
              <w:left w:val="single" w:sz="4" w:space="0" w:color="auto"/>
              <w:bottom w:val="single" w:sz="4" w:space="0" w:color="auto"/>
              <w:right w:val="single" w:sz="4" w:space="0" w:color="auto"/>
            </w:tcBorders>
            <w:hideMark/>
          </w:tcPr>
          <w:p w14:paraId="7B2C0F70"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Type</w:t>
            </w:r>
          </w:p>
          <w:p w14:paraId="64594315"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(the ‘type’ definition from UE features should be based on the granularity of 1) Per UE or 2) Per Band or 3) Per BC or 4) Per FS or 5) Per FSPC)</w:t>
            </w:r>
          </w:p>
        </w:tc>
        <w:tc>
          <w:tcPr>
            <w:tcW w:w="425" w:type="dxa"/>
            <w:tcBorders>
              <w:top w:val="single" w:sz="4" w:space="0" w:color="auto"/>
              <w:left w:val="single" w:sz="4" w:space="0" w:color="auto"/>
              <w:bottom w:val="single" w:sz="4" w:space="0" w:color="auto"/>
              <w:right w:val="single" w:sz="4" w:space="0" w:color="auto"/>
            </w:tcBorders>
            <w:hideMark/>
          </w:tcPr>
          <w:p w14:paraId="4F6F5F29"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Need of FDD/TDD differentiation</w:t>
            </w:r>
          </w:p>
        </w:tc>
        <w:tc>
          <w:tcPr>
            <w:tcW w:w="567" w:type="dxa"/>
            <w:tcBorders>
              <w:top w:val="single" w:sz="4" w:space="0" w:color="auto"/>
              <w:left w:val="single" w:sz="4" w:space="0" w:color="auto"/>
              <w:bottom w:val="single" w:sz="4" w:space="0" w:color="auto"/>
              <w:right w:val="single" w:sz="4" w:space="0" w:color="auto"/>
            </w:tcBorders>
            <w:hideMark/>
          </w:tcPr>
          <w:p w14:paraId="7EA27C43"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Need of FR1/FR2 differentiation</w:t>
            </w:r>
          </w:p>
        </w:tc>
        <w:tc>
          <w:tcPr>
            <w:tcW w:w="709" w:type="dxa"/>
            <w:tcBorders>
              <w:top w:val="single" w:sz="4" w:space="0" w:color="auto"/>
              <w:left w:val="single" w:sz="4" w:space="0" w:color="auto"/>
              <w:bottom w:val="single" w:sz="4" w:space="0" w:color="auto"/>
              <w:right w:val="single" w:sz="4" w:space="0" w:color="auto"/>
            </w:tcBorders>
            <w:hideMark/>
          </w:tcPr>
          <w:p w14:paraId="3A860469"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Capability interpretation for mixture of FDD/TDD and/or FR1/FR2</w:t>
            </w:r>
          </w:p>
        </w:tc>
        <w:tc>
          <w:tcPr>
            <w:tcW w:w="851" w:type="dxa"/>
            <w:tcBorders>
              <w:top w:val="single" w:sz="4" w:space="0" w:color="auto"/>
              <w:left w:val="single" w:sz="4" w:space="0" w:color="auto"/>
              <w:bottom w:val="single" w:sz="4" w:space="0" w:color="auto"/>
              <w:right w:val="single" w:sz="4" w:space="0" w:color="auto"/>
            </w:tcBorders>
            <w:hideMark/>
          </w:tcPr>
          <w:p w14:paraId="4264038A"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Note</w:t>
            </w:r>
          </w:p>
        </w:tc>
        <w:tc>
          <w:tcPr>
            <w:tcW w:w="567" w:type="dxa"/>
            <w:tcBorders>
              <w:top w:val="single" w:sz="4" w:space="0" w:color="auto"/>
              <w:left w:val="single" w:sz="4" w:space="0" w:color="auto"/>
              <w:bottom w:val="single" w:sz="4" w:space="0" w:color="auto"/>
              <w:right w:val="single" w:sz="4" w:space="0" w:color="auto"/>
            </w:tcBorders>
            <w:hideMark/>
          </w:tcPr>
          <w:p w14:paraId="11E8A558"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Mandatory/Optional</w:t>
            </w:r>
          </w:p>
        </w:tc>
      </w:tr>
      <w:tr w:rsidR="009448FE" w14:paraId="62828F31" w14:textId="77777777" w:rsidTr="009448FE">
        <w:trPr>
          <w:trHeight w:val="20"/>
        </w:trPr>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8FF5C16" w14:textId="044B0F46" w:rsidR="009448FE" w:rsidRPr="009448FE" w:rsidRDefault="009448FE" w:rsidP="009448FE">
            <w:pPr>
              <w:pStyle w:val="TAL"/>
              <w:rPr>
                <w:rFonts w:ascii="Times New Roman" w:hAnsi="Times New Roman"/>
                <w:sz w:val="16"/>
                <w:szCs w:val="16"/>
                <w:lang w:eastAsia="ja-JP"/>
              </w:rPr>
            </w:pPr>
            <w:r w:rsidRPr="009448FE">
              <w:rPr>
                <w:rFonts w:ascii="Times New Roman" w:hAnsi="Times New Roman"/>
                <w:sz w:val="16"/>
                <w:szCs w:val="16"/>
                <w:lang w:eastAsia="ja-JP"/>
              </w:rPr>
              <w:t xml:space="preserve">32. </w:t>
            </w:r>
            <w:proofErr w:type="spellStart"/>
            <w:r w:rsidRPr="009448FE">
              <w:rPr>
                <w:rFonts w:ascii="Times New Roman" w:hAnsi="Times New Roman"/>
                <w:sz w:val="16"/>
                <w:szCs w:val="16"/>
                <w:lang w:eastAsia="ja-JP"/>
              </w:rPr>
              <w:t>NR_SL_enh</w:t>
            </w:r>
            <w:proofErr w:type="spellEnd"/>
          </w:p>
        </w:tc>
        <w:tc>
          <w:tcPr>
            <w:tcW w:w="400" w:type="dxa"/>
            <w:tcBorders>
              <w:top w:val="single" w:sz="4" w:space="0" w:color="auto"/>
              <w:left w:val="single" w:sz="4" w:space="0" w:color="auto"/>
              <w:bottom w:val="single" w:sz="4" w:space="0" w:color="auto"/>
              <w:right w:val="single" w:sz="4" w:space="0" w:color="auto"/>
            </w:tcBorders>
            <w:shd w:val="clear" w:color="auto" w:fill="auto"/>
            <w:hideMark/>
          </w:tcPr>
          <w:p w14:paraId="377C7FB3" w14:textId="5BCC8353" w:rsidR="009448FE" w:rsidRPr="009448FE" w:rsidRDefault="009448FE" w:rsidP="009448FE">
            <w:pPr>
              <w:pStyle w:val="TAL"/>
              <w:rPr>
                <w:rFonts w:ascii="Times New Roman" w:hAnsi="Times New Roman"/>
                <w:sz w:val="16"/>
                <w:szCs w:val="16"/>
                <w:lang w:eastAsia="ja-JP"/>
              </w:rPr>
            </w:pPr>
            <w:r w:rsidRPr="009448FE">
              <w:rPr>
                <w:rFonts w:ascii="Times New Roman" w:eastAsia="Malgun Gothic" w:hAnsi="Times New Roman"/>
                <w:sz w:val="16"/>
                <w:szCs w:val="16"/>
                <w:lang w:eastAsia="ko-KR"/>
              </w:rPr>
              <w:t>32-5a-1</w:t>
            </w:r>
          </w:p>
        </w:tc>
        <w:tc>
          <w:tcPr>
            <w:tcW w:w="698" w:type="dxa"/>
            <w:tcBorders>
              <w:top w:val="single" w:sz="4" w:space="0" w:color="auto"/>
              <w:left w:val="single" w:sz="4" w:space="0" w:color="auto"/>
              <w:bottom w:val="single" w:sz="4" w:space="0" w:color="auto"/>
              <w:right w:val="single" w:sz="4" w:space="0" w:color="auto"/>
            </w:tcBorders>
            <w:shd w:val="clear" w:color="auto" w:fill="auto"/>
            <w:hideMark/>
          </w:tcPr>
          <w:p w14:paraId="3E3BC959" w14:textId="04CC7C0F" w:rsidR="009448FE" w:rsidRPr="009448FE" w:rsidRDefault="009448FE" w:rsidP="009448FE">
            <w:pPr>
              <w:pStyle w:val="TAL"/>
              <w:rPr>
                <w:rFonts w:ascii="Times New Roman" w:hAnsi="Times New Roman"/>
                <w:sz w:val="16"/>
                <w:szCs w:val="16"/>
                <w:lang w:eastAsia="ja-JP"/>
              </w:rPr>
            </w:pPr>
            <w:r w:rsidRPr="009448FE">
              <w:rPr>
                <w:rFonts w:ascii="Times New Roman" w:eastAsia="Malgun Gothic" w:hAnsi="Times New Roman"/>
                <w:sz w:val="16"/>
                <w:szCs w:val="16"/>
                <w:lang w:eastAsia="ko-KR"/>
              </w:rPr>
              <w:t xml:space="preserve">Transmitting Inter-UE coordination scheme 1 in NR </w:t>
            </w:r>
            <w:proofErr w:type="spellStart"/>
            <w:r w:rsidRPr="009448FE">
              <w:rPr>
                <w:rFonts w:ascii="Times New Roman" w:eastAsia="Malgun Gothic" w:hAnsi="Times New Roman"/>
                <w:sz w:val="16"/>
                <w:szCs w:val="16"/>
                <w:lang w:eastAsia="ko-KR"/>
              </w:rPr>
              <w:t>sidelink</w:t>
            </w:r>
            <w:proofErr w:type="spellEnd"/>
            <w:r w:rsidRPr="009448FE">
              <w:rPr>
                <w:rFonts w:ascii="Times New Roman" w:eastAsia="Malgun Gothic" w:hAnsi="Times New Roman"/>
                <w:sz w:val="16"/>
                <w:szCs w:val="16"/>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3BFEC45" w14:textId="77777777" w:rsidR="009448FE" w:rsidRPr="009448FE" w:rsidRDefault="009448FE" w:rsidP="009448FE">
            <w:pPr>
              <w:snapToGrid w:val="0"/>
              <w:spacing w:afterLines="50" w:after="120"/>
              <w:contextualSpacing/>
              <w:jc w:val="both"/>
              <w:rPr>
                <w:rFonts w:eastAsia="Malgun Gothic"/>
                <w:sz w:val="16"/>
                <w:szCs w:val="16"/>
                <w:lang w:eastAsia="ko-KR"/>
              </w:rPr>
            </w:pPr>
            <w:r w:rsidRPr="009448FE">
              <w:rPr>
                <w:rFonts w:eastAsia="Malgun Gothic"/>
                <w:sz w:val="16"/>
                <w:szCs w:val="16"/>
                <w:lang w:eastAsia="ko-KR"/>
              </w:rPr>
              <w:t xml:space="preserve">1) UE can transmit inter-UE coordination information of preferred resource set/non-preferred resource set in NR </w:t>
            </w:r>
            <w:proofErr w:type="spellStart"/>
            <w:r w:rsidRPr="009448FE">
              <w:rPr>
                <w:rFonts w:eastAsia="Malgun Gothic"/>
                <w:sz w:val="16"/>
                <w:szCs w:val="16"/>
                <w:lang w:eastAsia="ko-KR"/>
              </w:rPr>
              <w:t>sidelink</w:t>
            </w:r>
            <w:proofErr w:type="spellEnd"/>
            <w:r w:rsidRPr="009448FE">
              <w:rPr>
                <w:rFonts w:eastAsia="Malgun Gothic"/>
                <w:sz w:val="16"/>
                <w:szCs w:val="16"/>
                <w:lang w:eastAsia="ko-KR"/>
              </w:rPr>
              <w:t xml:space="preserve"> mode 2.</w:t>
            </w:r>
          </w:p>
          <w:p w14:paraId="64D7DBF8" w14:textId="77777777" w:rsidR="009448FE" w:rsidRPr="009448FE" w:rsidRDefault="009448FE" w:rsidP="009448FE">
            <w:pPr>
              <w:snapToGrid w:val="0"/>
              <w:contextualSpacing/>
              <w:jc w:val="both"/>
              <w:rPr>
                <w:rFonts w:eastAsia="Malgun Gothic"/>
                <w:sz w:val="16"/>
                <w:szCs w:val="16"/>
                <w:lang w:eastAsia="ko-KR"/>
              </w:rPr>
            </w:pPr>
            <w:r w:rsidRPr="009448FE">
              <w:rPr>
                <w:rFonts w:eastAsia="Malgun Gothic"/>
                <w:sz w:val="16"/>
                <w:szCs w:val="16"/>
                <w:lang w:eastAsia="ko-KR"/>
              </w:rPr>
              <w:t>2) UE can receive an explicit request for inter-UE coordination information of both preferred resource set and non-preferred resource set.</w:t>
            </w:r>
          </w:p>
          <w:p w14:paraId="79E223D6" w14:textId="4611BCF8" w:rsidR="009448FE" w:rsidRPr="009448FE" w:rsidRDefault="009448FE" w:rsidP="009448FE">
            <w:pPr>
              <w:snapToGrid w:val="0"/>
              <w:contextualSpacing/>
              <w:jc w:val="both"/>
              <w:rPr>
                <w:rFonts w:eastAsiaTheme="minorEastAsia"/>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385B0AA" w14:textId="5C335BBD" w:rsidR="009448FE" w:rsidRPr="009448FE" w:rsidRDefault="009448FE" w:rsidP="009448FE">
            <w:pPr>
              <w:pStyle w:val="TAL"/>
              <w:rPr>
                <w:rFonts w:ascii="Times New Roman" w:hAnsi="Times New Roman"/>
                <w:sz w:val="16"/>
                <w:szCs w:val="16"/>
                <w:lang w:eastAsia="ja-JP"/>
              </w:rPr>
            </w:pPr>
            <w:r w:rsidRPr="009448FE">
              <w:rPr>
                <w:rFonts w:ascii="Times New Roman" w:eastAsia="Malgun Gothic" w:hAnsi="Times New Roman"/>
                <w:sz w:val="16"/>
                <w:szCs w:val="16"/>
                <w:highlight w:val="yellow"/>
                <w:lang w:eastAsia="ko-KR"/>
              </w:rPr>
              <w:t>[At least one of 32-5a-2 and 32-5a-3]</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AD7678F" w14:textId="4BEFEEB6" w:rsidR="009448FE" w:rsidRPr="009448FE" w:rsidRDefault="009448FE" w:rsidP="009448FE">
            <w:pPr>
              <w:pStyle w:val="TAL"/>
              <w:rPr>
                <w:rFonts w:ascii="Times New Roman" w:hAnsi="Times New Roman"/>
                <w:sz w:val="16"/>
                <w:szCs w:val="16"/>
                <w:lang w:eastAsia="ja-JP"/>
              </w:rPr>
            </w:pPr>
            <w:r w:rsidRPr="009448FE">
              <w:rPr>
                <w:rFonts w:ascii="Times New Roman" w:eastAsia="Malgun Gothic" w:hAnsi="Times New Roman"/>
                <w:sz w:val="16"/>
                <w:szCs w:val="16"/>
                <w:lang w:eastAsia="ko-KR"/>
              </w:rPr>
              <w:t>Yes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4ACD840" w14:textId="419C07FF" w:rsidR="009448FE" w:rsidRPr="009448FE" w:rsidRDefault="009448FE" w:rsidP="009448FE">
            <w:pPr>
              <w:pStyle w:val="TAL"/>
              <w:rPr>
                <w:rFonts w:ascii="Times New Roman" w:hAnsi="Times New Roman"/>
                <w:sz w:val="16"/>
                <w:szCs w:val="16"/>
                <w:lang w:eastAsia="ja-JP"/>
              </w:rPr>
            </w:pPr>
            <w:r w:rsidRPr="009448FE">
              <w:rPr>
                <w:rFonts w:ascii="Times New Roman" w:eastAsia="Malgun Gothic" w:hAnsi="Times New Roman"/>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C5FA405" w14:textId="77777777" w:rsidR="009448FE" w:rsidRPr="009448FE" w:rsidRDefault="009448FE" w:rsidP="009448FE">
            <w:pPr>
              <w:pStyle w:val="TAL"/>
              <w:rPr>
                <w:rFonts w:ascii="Times New Roman" w:eastAsia="Malgun Gothic" w:hAnsi="Times New Roman"/>
                <w:sz w:val="16"/>
                <w:szCs w:val="16"/>
                <w:lang w:eastAsia="ko-KR"/>
              </w:rPr>
            </w:pPr>
            <w:r w:rsidRPr="009448FE">
              <w:rPr>
                <w:rFonts w:ascii="Times New Roman" w:eastAsia="Malgun Gothic" w:hAnsi="Times New Roman"/>
                <w:sz w:val="16"/>
                <w:szCs w:val="16"/>
                <w:lang w:eastAsia="ko-KR"/>
              </w:rPr>
              <w:t xml:space="preserve">UE does not support transmitting inter-UE coordination scheme 1 in NR </w:t>
            </w:r>
            <w:proofErr w:type="spellStart"/>
            <w:r w:rsidRPr="009448FE">
              <w:rPr>
                <w:rFonts w:ascii="Times New Roman" w:eastAsia="Malgun Gothic" w:hAnsi="Times New Roman"/>
                <w:sz w:val="16"/>
                <w:szCs w:val="16"/>
                <w:lang w:eastAsia="ko-KR"/>
              </w:rPr>
              <w:t>sidelink</w:t>
            </w:r>
            <w:proofErr w:type="spellEnd"/>
            <w:r w:rsidRPr="009448FE">
              <w:rPr>
                <w:rFonts w:ascii="Times New Roman" w:eastAsia="Malgun Gothic" w:hAnsi="Times New Roman"/>
                <w:sz w:val="16"/>
                <w:szCs w:val="16"/>
                <w:lang w:eastAsia="ko-KR"/>
              </w:rPr>
              <w:t xml:space="preserve"> mode 2.</w:t>
            </w:r>
          </w:p>
          <w:p w14:paraId="55F10077" w14:textId="70974D5F" w:rsidR="009448FE" w:rsidRPr="009448FE" w:rsidRDefault="009448FE" w:rsidP="009448FE">
            <w:pPr>
              <w:pStyle w:val="TAL"/>
              <w:rPr>
                <w:rFonts w:ascii="Times New Roman" w:hAnsi="Times New Roman"/>
                <w:sz w:val="16"/>
                <w:szCs w:val="16"/>
                <w:lang w:eastAsia="ja-JP"/>
              </w:rPr>
            </w:pPr>
            <w:r w:rsidRPr="009448FE">
              <w:rPr>
                <w:rFonts w:ascii="Times New Roman" w:eastAsia="Malgun Gothic" w:hAnsi="Times New Roman"/>
                <w:sz w:val="16"/>
                <w:szCs w:val="16"/>
                <w:lang w:eastAsia="ko-KR"/>
              </w:rPr>
              <w:t>UE cannot receive an explicit request for inter-UE coordination information</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9ABC0AE" w14:textId="482C7F41" w:rsidR="009448FE" w:rsidRPr="009448FE" w:rsidRDefault="009448FE" w:rsidP="009448FE">
            <w:pPr>
              <w:pStyle w:val="TAL"/>
              <w:rPr>
                <w:rFonts w:ascii="Times New Roman" w:hAnsi="Times New Roman"/>
                <w:sz w:val="16"/>
                <w:szCs w:val="16"/>
                <w:lang w:eastAsia="ja-JP"/>
              </w:rPr>
            </w:pPr>
            <w:r w:rsidRPr="009448FE">
              <w:rPr>
                <w:rFonts w:ascii="Times New Roman" w:hAnsi="Times New Roman"/>
                <w:sz w:val="16"/>
                <w:szCs w:val="16"/>
              </w:rPr>
              <w:t>Per FS</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D0B98D1" w14:textId="12DFE0C6" w:rsidR="009448FE" w:rsidRPr="009448FE" w:rsidRDefault="009448FE" w:rsidP="009448FE">
            <w:pPr>
              <w:pStyle w:val="TAL"/>
              <w:rPr>
                <w:rFonts w:ascii="Times New Roman" w:hAnsi="Times New Roman"/>
                <w:sz w:val="16"/>
                <w:szCs w:val="16"/>
                <w:lang w:eastAsia="ja-JP"/>
              </w:rPr>
            </w:pPr>
            <w:r w:rsidRPr="009448FE">
              <w:rPr>
                <w:rFonts w:ascii="Times New Roman" w:hAnsi="Times New Roman"/>
                <w:sz w:val="16"/>
                <w:szCs w:val="16"/>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0F2804F" w14:textId="7C9C97A4" w:rsidR="009448FE" w:rsidRPr="009448FE" w:rsidRDefault="009448FE" w:rsidP="009448FE">
            <w:pPr>
              <w:pStyle w:val="TAL"/>
              <w:rPr>
                <w:rFonts w:ascii="Times New Roman" w:hAnsi="Times New Roman"/>
                <w:sz w:val="16"/>
                <w:szCs w:val="16"/>
                <w:lang w:eastAsia="ja-JP"/>
              </w:rPr>
            </w:pPr>
            <w:r w:rsidRPr="009448FE">
              <w:rPr>
                <w:rFonts w:ascii="Times New Roman" w:hAnsi="Times New Roman"/>
                <w:sz w:val="16"/>
                <w:szCs w:val="16"/>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231569B" w14:textId="26C04407" w:rsidR="009448FE" w:rsidRPr="009448FE" w:rsidRDefault="009448FE" w:rsidP="009448FE">
            <w:pPr>
              <w:pStyle w:val="TAL"/>
              <w:rPr>
                <w:rFonts w:ascii="Times New Roman" w:hAnsi="Times New Roman"/>
                <w:sz w:val="16"/>
                <w:szCs w:val="16"/>
                <w:lang w:eastAsia="ja-JP"/>
              </w:rPr>
            </w:pPr>
            <w:r w:rsidRPr="009448FE">
              <w:rPr>
                <w:rFonts w:ascii="Times New Roman" w:hAnsi="Times New Roman"/>
                <w:sz w:val="16"/>
                <w:szCs w:val="16"/>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D42E2E" w14:textId="0A353ADA" w:rsidR="009448FE" w:rsidRPr="009448FE" w:rsidRDefault="009448FE" w:rsidP="009448FE">
            <w:pPr>
              <w:pStyle w:val="TAL"/>
              <w:rPr>
                <w:rFonts w:ascii="Times New Roman" w:hAnsi="Times New Roman"/>
                <w:sz w:val="16"/>
                <w:szCs w:val="16"/>
                <w:lang w:eastAsia="ja-JP"/>
              </w:rPr>
            </w:pPr>
            <w:r w:rsidRPr="009448FE">
              <w:rPr>
                <w:rFonts w:ascii="Times New Roman" w:eastAsia="MS Mincho" w:hAnsi="Times New Roman"/>
                <w:sz w:val="16"/>
                <w:szCs w:val="16"/>
                <w:lang w:eastAsia="ja-JP"/>
              </w:rPr>
              <w:t xml:space="preserve">Note: configuration by NR </w:t>
            </w:r>
            <w:proofErr w:type="spellStart"/>
            <w:r w:rsidRPr="009448FE">
              <w:rPr>
                <w:rFonts w:ascii="Times New Roman" w:eastAsia="MS Mincho" w:hAnsi="Times New Roman"/>
                <w:sz w:val="16"/>
                <w:szCs w:val="16"/>
                <w:lang w:eastAsia="ja-JP"/>
              </w:rPr>
              <w:t>Uu</w:t>
            </w:r>
            <w:proofErr w:type="spellEnd"/>
            <w:r w:rsidRPr="009448FE">
              <w:rPr>
                <w:rFonts w:ascii="Times New Roman" w:eastAsia="MS Mincho" w:hAnsi="Times New Roman"/>
                <w:sz w:val="16"/>
                <w:szCs w:val="16"/>
                <w:lang w:eastAsia="ja-JP"/>
              </w:rPr>
              <w:t xml:space="preserve"> is not required to be supported in a band indicated with only the PC5 interface in 38.101-1 Table 5.2E.1-1” in FG 32-5a-1/32-5a-2/32-5a-3/32-5b-1/32-5b-2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BFC8B8E" w14:textId="4608EA26" w:rsidR="009448FE" w:rsidRPr="009448FE" w:rsidRDefault="009448FE" w:rsidP="009448FE">
            <w:pPr>
              <w:pStyle w:val="TAL"/>
              <w:rPr>
                <w:rFonts w:ascii="Times New Roman" w:hAnsi="Times New Roman"/>
                <w:sz w:val="16"/>
                <w:szCs w:val="16"/>
                <w:lang w:eastAsia="ja-JP"/>
              </w:rPr>
            </w:pPr>
            <w:r w:rsidRPr="009448FE">
              <w:rPr>
                <w:rFonts w:ascii="Times New Roman" w:hAnsi="Times New Roman"/>
                <w:sz w:val="16"/>
                <w:szCs w:val="16"/>
              </w:rPr>
              <w:t>Optional with capability signalling.</w:t>
            </w:r>
          </w:p>
        </w:tc>
      </w:tr>
    </w:tbl>
    <w:p w14:paraId="2F184446" w14:textId="77777777" w:rsidR="00BA1913" w:rsidRDefault="00BA1913" w:rsidP="00BA1913">
      <w:pPr>
        <w:jc w:val="both"/>
      </w:pPr>
    </w:p>
    <w:p w14:paraId="7E5C057F" w14:textId="03081AC7" w:rsidR="00BA1913" w:rsidRDefault="00EC2BD8" w:rsidP="00EC2BD8">
      <w:pPr>
        <w:jc w:val="both"/>
      </w:pPr>
      <w:r>
        <w:t>For the FG32-5a-1, there are several open issues to be decided in RAN1. The first issue corresponds to the pre-requisite feature groups. In our view</w:t>
      </w:r>
      <w:r w:rsidR="00BA1913">
        <w:t xml:space="preserve">, </w:t>
      </w:r>
      <w:r>
        <w:t xml:space="preserve">a </w:t>
      </w:r>
      <w:r w:rsidR="00BA1913">
        <w:t xml:space="preserve">UE </w:t>
      </w:r>
      <w:r>
        <w:t xml:space="preserve">that </w:t>
      </w:r>
      <w:proofErr w:type="gramStart"/>
      <w:r>
        <w:t>is capable of transmitting</w:t>
      </w:r>
      <w:proofErr w:type="gramEnd"/>
      <w:r>
        <w:t xml:space="preserve"> inter-UE coordination scheme 1 </w:t>
      </w:r>
      <w:r w:rsidR="00BA1913">
        <w:t>needs to support the feature groups which are related to the transmissions and reception of SL transmissions</w:t>
      </w:r>
      <w:r>
        <w:t>. Therefore</w:t>
      </w:r>
      <w:r w:rsidR="00BA1913">
        <w:t xml:space="preserve">, we </w:t>
      </w:r>
      <w:r w:rsidR="005A197E">
        <w:t>propose</w:t>
      </w:r>
      <w:r w:rsidR="00BA1913">
        <w:t xml:space="preserve"> to include the FG 15-1 and FG 15-3 as defined for Rel-16 </w:t>
      </w:r>
      <w:r w:rsidR="005A197E">
        <w:t xml:space="preserve">SL </w:t>
      </w:r>
      <w:r w:rsidR="00BA1913">
        <w:t>UEs. Moreover, it is also possible that a UE involved in the</w:t>
      </w:r>
      <w:r w:rsidR="005A197E">
        <w:t xml:space="preserve"> transmission of the</w:t>
      </w:r>
      <w:r w:rsidR="00BA1913">
        <w:t xml:space="preserve"> inter-UE coordination </w:t>
      </w:r>
      <w:r w:rsidR="005A197E">
        <w:t>message for scheme 1</w:t>
      </w:r>
      <w:r w:rsidR="00BA1913">
        <w:t xml:space="preserve"> can be performing partial sensing mechanism, and therefore, we propose to include it too.</w:t>
      </w:r>
    </w:p>
    <w:p w14:paraId="6ADA8E2F" w14:textId="330D5248" w:rsidR="00BA1913" w:rsidRDefault="3839F3CE" w:rsidP="00BA1913">
      <w:pPr>
        <w:pStyle w:val="Proposal"/>
      </w:pPr>
      <w:bookmarkStart w:id="15" w:name="_Toc111212292"/>
      <w:r>
        <w:t>Add</w:t>
      </w:r>
      <w:r w:rsidR="14BDC17E">
        <w:t xml:space="preserve"> in the pre-requisite feature groups field for the FG 32-5a</w:t>
      </w:r>
      <w:r>
        <w:t xml:space="preserve">-1 the FGs related to SL transmission, </w:t>
      </w:r>
      <w:proofErr w:type="gramStart"/>
      <w:r>
        <w:t>reception</w:t>
      </w:r>
      <w:proofErr w:type="gramEnd"/>
      <w:r>
        <w:t xml:space="preserve"> and sensing, i.e., </w:t>
      </w:r>
      <w:r w:rsidR="14BDC17E">
        <w:t>15-1, 15-3 and 32-4.</w:t>
      </w:r>
      <w:bookmarkEnd w:id="15"/>
    </w:p>
    <w:p w14:paraId="329CDBAF" w14:textId="7D53F540" w:rsidR="00D031EA" w:rsidRDefault="00EC2BD8" w:rsidP="00EC2BD8">
      <w:pPr>
        <w:jc w:val="both"/>
      </w:pPr>
      <w:r>
        <w:t xml:space="preserve">Additionally, it was discussed during the last RAN1 meeting the inclusion as pre-requisite FGs </w:t>
      </w:r>
      <w:r w:rsidR="00D031EA">
        <w:t>of reception</w:t>
      </w:r>
      <w:r>
        <w:t xml:space="preserve"> of inter-U</w:t>
      </w:r>
      <w:r w:rsidR="005A197E">
        <w:t>E</w:t>
      </w:r>
      <w:r>
        <w:t xml:space="preserve"> coordination scheme 1 (both for preferred and non-preferred resource set). We think that this is a </w:t>
      </w:r>
      <w:r w:rsidR="005A197E">
        <w:t>reasonable</w:t>
      </w:r>
      <w:r>
        <w:t xml:space="preserve"> manner to ensure that the inter-UE coordination mechanism is useful, i.e., there are UEs which assist other UEs while also being able to receive this assistance. </w:t>
      </w:r>
    </w:p>
    <w:p w14:paraId="473EDAFB" w14:textId="2350B0A2" w:rsidR="00BA1913" w:rsidRDefault="3839F3CE" w:rsidP="00D031EA">
      <w:pPr>
        <w:pStyle w:val="Proposal"/>
      </w:pPr>
      <w:bookmarkStart w:id="16" w:name="_Toc111212293"/>
      <w:r>
        <w:lastRenderedPageBreak/>
        <w:t>Include as pre-requisite FGs for the FG 32-5a-1, the feature groups related to the reception of inter-UE coordination scheme 1 for both preferred and non-preferred resource set.</w:t>
      </w:r>
      <w:bookmarkEnd w:id="16"/>
    </w:p>
    <w:p w14:paraId="73828F44" w14:textId="780A54D5" w:rsidR="00BA1913" w:rsidRDefault="00BA1913" w:rsidP="00BA1913">
      <w:pPr>
        <w:pStyle w:val="Proposal"/>
      </w:pPr>
      <w:bookmarkStart w:id="17" w:name="_Toc111212294"/>
      <w:r>
        <w:t>For the FG 32-5a, the remaining unstable fields are completed as follows:</w:t>
      </w:r>
      <w:bookmarkEnd w:id="17"/>
      <w:r>
        <w:t xml:space="preserve"> </w:t>
      </w:r>
    </w:p>
    <w:p w14:paraId="2593A5D9" w14:textId="45D2DC54" w:rsidR="00D031EA" w:rsidRDefault="3839F3CE" w:rsidP="00C85B5A">
      <w:pPr>
        <w:pStyle w:val="Proposal"/>
        <w:numPr>
          <w:ilvl w:val="0"/>
          <w:numId w:val="24"/>
        </w:numPr>
        <w:tabs>
          <w:tab w:val="clear" w:pos="1304"/>
          <w:tab w:val="num" w:pos="1701"/>
        </w:tabs>
        <w:ind w:left="1701" w:hanging="425"/>
      </w:pPr>
      <w:bookmarkStart w:id="18" w:name="_Toc111212295"/>
      <w:r>
        <w:t>Pre-requisite FGs: 15-1, 15-3, 32-4</w:t>
      </w:r>
      <w:r w:rsidR="17D7447F">
        <w:t xml:space="preserve"> </w:t>
      </w:r>
      <w:r>
        <w:t>and at least one of 32-5a-2 and 32-5a-3</w:t>
      </w:r>
      <w:bookmarkEnd w:id="18"/>
    </w:p>
    <w:p w14:paraId="50AD85E1" w14:textId="51325BAD" w:rsidR="006A7244" w:rsidRPr="00E972EC" w:rsidRDefault="006A7244" w:rsidP="00E972EC">
      <w:pPr>
        <w:pStyle w:val="Heading2"/>
        <w:rPr>
          <w:lang w:val="en-US"/>
        </w:rPr>
      </w:pPr>
      <w:r>
        <w:rPr>
          <w:lang w:val="en-US"/>
        </w:rPr>
        <w:t>2.</w:t>
      </w:r>
      <w:r w:rsidR="00F42ECF">
        <w:rPr>
          <w:lang w:val="en-US"/>
        </w:rPr>
        <w:t>7</w:t>
      </w:r>
      <w:r w:rsidR="008D66E4">
        <w:rPr>
          <w:lang w:val="en-US"/>
        </w:rPr>
        <w:tab/>
        <w:t>F</w:t>
      </w:r>
      <w:r w:rsidRPr="002F78FC">
        <w:rPr>
          <w:lang w:val="en-US"/>
        </w:rPr>
        <w:t>eature group 32-5a</w:t>
      </w:r>
      <w:r w:rsidR="00D75CF6">
        <w:rPr>
          <w:lang w:val="en-US"/>
        </w:rPr>
        <w:t>-2</w:t>
      </w:r>
    </w:p>
    <w:tbl>
      <w:tblPr>
        <w:tblW w:w="1119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6"/>
        <w:gridCol w:w="708"/>
        <w:gridCol w:w="1134"/>
        <w:gridCol w:w="993"/>
        <w:gridCol w:w="850"/>
        <w:gridCol w:w="851"/>
        <w:gridCol w:w="1275"/>
        <w:gridCol w:w="1276"/>
        <w:gridCol w:w="425"/>
        <w:gridCol w:w="567"/>
        <w:gridCol w:w="709"/>
        <w:gridCol w:w="851"/>
        <w:gridCol w:w="567"/>
      </w:tblGrid>
      <w:tr w:rsidR="00D75CF6" w14:paraId="468247F0" w14:textId="77777777" w:rsidTr="009448FE">
        <w:trPr>
          <w:trHeight w:val="20"/>
        </w:trPr>
        <w:tc>
          <w:tcPr>
            <w:tcW w:w="567" w:type="dxa"/>
            <w:tcBorders>
              <w:top w:val="single" w:sz="4" w:space="0" w:color="auto"/>
              <w:left w:val="single" w:sz="4" w:space="0" w:color="auto"/>
              <w:bottom w:val="single" w:sz="4" w:space="0" w:color="auto"/>
              <w:right w:val="single" w:sz="4" w:space="0" w:color="auto"/>
            </w:tcBorders>
            <w:hideMark/>
          </w:tcPr>
          <w:p w14:paraId="1CC1D39F" w14:textId="77777777" w:rsidR="00D75CF6" w:rsidRPr="00F912CE" w:rsidRDefault="00D75CF6" w:rsidP="00A30E6A">
            <w:pPr>
              <w:pStyle w:val="TAL"/>
              <w:rPr>
                <w:rFonts w:cs="Arial"/>
                <w:b/>
                <w:bCs/>
                <w:sz w:val="14"/>
                <w:szCs w:val="14"/>
                <w:lang w:eastAsia="ja-JP"/>
              </w:rPr>
            </w:pPr>
            <w:r w:rsidRPr="00F912CE">
              <w:rPr>
                <w:rFonts w:cs="Arial"/>
                <w:b/>
                <w:bCs/>
                <w:sz w:val="14"/>
                <w:szCs w:val="14"/>
                <w:lang w:eastAsia="ja-JP"/>
              </w:rPr>
              <w:t>Features</w:t>
            </w:r>
          </w:p>
        </w:tc>
        <w:tc>
          <w:tcPr>
            <w:tcW w:w="426" w:type="dxa"/>
            <w:tcBorders>
              <w:top w:val="single" w:sz="4" w:space="0" w:color="auto"/>
              <w:left w:val="single" w:sz="4" w:space="0" w:color="auto"/>
              <w:bottom w:val="single" w:sz="4" w:space="0" w:color="auto"/>
              <w:right w:val="single" w:sz="4" w:space="0" w:color="auto"/>
            </w:tcBorders>
            <w:hideMark/>
          </w:tcPr>
          <w:p w14:paraId="52E02971" w14:textId="77777777" w:rsidR="00D75CF6" w:rsidRPr="00F912CE" w:rsidRDefault="00D75CF6" w:rsidP="00A30E6A">
            <w:pPr>
              <w:pStyle w:val="TAL"/>
              <w:rPr>
                <w:rFonts w:cs="Arial"/>
                <w:b/>
                <w:bCs/>
                <w:sz w:val="14"/>
                <w:szCs w:val="14"/>
                <w:lang w:eastAsia="ja-JP"/>
              </w:rPr>
            </w:pPr>
            <w:r w:rsidRPr="00F912CE">
              <w:rPr>
                <w:rFonts w:cs="Arial"/>
                <w:b/>
                <w:bCs/>
                <w:sz w:val="14"/>
                <w:szCs w:val="14"/>
                <w:lang w:eastAsia="ja-JP"/>
              </w:rPr>
              <w:t>Index</w:t>
            </w:r>
          </w:p>
        </w:tc>
        <w:tc>
          <w:tcPr>
            <w:tcW w:w="708" w:type="dxa"/>
            <w:tcBorders>
              <w:top w:val="single" w:sz="4" w:space="0" w:color="auto"/>
              <w:left w:val="single" w:sz="4" w:space="0" w:color="auto"/>
              <w:bottom w:val="single" w:sz="4" w:space="0" w:color="auto"/>
              <w:right w:val="single" w:sz="4" w:space="0" w:color="auto"/>
            </w:tcBorders>
            <w:hideMark/>
          </w:tcPr>
          <w:p w14:paraId="7CA2B41B" w14:textId="77777777" w:rsidR="00D75CF6" w:rsidRPr="00F912CE" w:rsidRDefault="00D75CF6" w:rsidP="00A30E6A">
            <w:pPr>
              <w:pStyle w:val="TAL"/>
              <w:rPr>
                <w:rFonts w:cs="Arial"/>
                <w:b/>
                <w:bCs/>
                <w:sz w:val="14"/>
                <w:szCs w:val="14"/>
                <w:lang w:eastAsia="ja-JP"/>
              </w:rPr>
            </w:pPr>
            <w:r w:rsidRPr="00F912CE">
              <w:rPr>
                <w:rFonts w:cs="Arial"/>
                <w:b/>
                <w:bCs/>
                <w:sz w:val="14"/>
                <w:szCs w:val="14"/>
                <w:lang w:eastAsia="ja-JP"/>
              </w:rPr>
              <w:t>Feature group</w:t>
            </w:r>
          </w:p>
        </w:tc>
        <w:tc>
          <w:tcPr>
            <w:tcW w:w="1134" w:type="dxa"/>
            <w:tcBorders>
              <w:top w:val="single" w:sz="4" w:space="0" w:color="auto"/>
              <w:left w:val="single" w:sz="4" w:space="0" w:color="auto"/>
              <w:bottom w:val="single" w:sz="4" w:space="0" w:color="auto"/>
              <w:right w:val="single" w:sz="4" w:space="0" w:color="auto"/>
            </w:tcBorders>
            <w:hideMark/>
          </w:tcPr>
          <w:p w14:paraId="08E46AC5" w14:textId="77777777" w:rsidR="00D75CF6" w:rsidRPr="00F912CE" w:rsidRDefault="00D75CF6" w:rsidP="00A30E6A">
            <w:pPr>
              <w:pStyle w:val="TAL"/>
              <w:rPr>
                <w:rFonts w:cs="Arial"/>
                <w:b/>
                <w:bCs/>
                <w:sz w:val="14"/>
                <w:szCs w:val="14"/>
                <w:lang w:eastAsia="ja-JP"/>
              </w:rPr>
            </w:pPr>
            <w:r w:rsidRPr="00F912CE">
              <w:rPr>
                <w:rFonts w:cs="Arial"/>
                <w:b/>
                <w:bCs/>
                <w:sz w:val="14"/>
                <w:szCs w:val="14"/>
                <w:lang w:eastAsia="ja-JP"/>
              </w:rPr>
              <w:t>Components</w:t>
            </w:r>
          </w:p>
        </w:tc>
        <w:tc>
          <w:tcPr>
            <w:tcW w:w="993" w:type="dxa"/>
            <w:tcBorders>
              <w:top w:val="single" w:sz="4" w:space="0" w:color="auto"/>
              <w:left w:val="single" w:sz="4" w:space="0" w:color="auto"/>
              <w:bottom w:val="single" w:sz="4" w:space="0" w:color="auto"/>
              <w:right w:val="single" w:sz="4" w:space="0" w:color="auto"/>
            </w:tcBorders>
            <w:hideMark/>
          </w:tcPr>
          <w:p w14:paraId="3DE0BDE4" w14:textId="77777777" w:rsidR="00D75CF6" w:rsidRPr="00F912CE" w:rsidRDefault="00D75CF6" w:rsidP="00A30E6A">
            <w:pPr>
              <w:pStyle w:val="TAL"/>
              <w:rPr>
                <w:rFonts w:cs="Arial"/>
                <w:b/>
                <w:bCs/>
                <w:sz w:val="14"/>
                <w:szCs w:val="14"/>
                <w:lang w:eastAsia="ja-JP"/>
              </w:rPr>
            </w:pPr>
            <w:r w:rsidRPr="00F912CE">
              <w:rPr>
                <w:rFonts w:cs="Arial"/>
                <w:b/>
                <w:bCs/>
                <w:sz w:val="14"/>
                <w:szCs w:val="14"/>
                <w:lang w:eastAsia="ja-JP"/>
              </w:rPr>
              <w:t>Prerequisite feature groups</w:t>
            </w:r>
          </w:p>
        </w:tc>
        <w:tc>
          <w:tcPr>
            <w:tcW w:w="850" w:type="dxa"/>
            <w:tcBorders>
              <w:top w:val="single" w:sz="4" w:space="0" w:color="auto"/>
              <w:left w:val="single" w:sz="4" w:space="0" w:color="auto"/>
              <w:bottom w:val="single" w:sz="4" w:space="0" w:color="auto"/>
              <w:right w:val="single" w:sz="4" w:space="0" w:color="auto"/>
            </w:tcBorders>
            <w:hideMark/>
          </w:tcPr>
          <w:p w14:paraId="71E1A1C0" w14:textId="77777777" w:rsidR="00D75CF6" w:rsidRPr="00F912CE" w:rsidRDefault="00D75CF6" w:rsidP="00A30E6A">
            <w:pPr>
              <w:pStyle w:val="TAL"/>
              <w:rPr>
                <w:rFonts w:cs="Arial"/>
                <w:b/>
                <w:bCs/>
                <w:sz w:val="14"/>
                <w:szCs w:val="14"/>
                <w:lang w:eastAsia="ja-JP"/>
              </w:rPr>
            </w:pPr>
            <w:r w:rsidRPr="00F912CE">
              <w:rPr>
                <w:rFonts w:cs="Arial"/>
                <w:b/>
                <w:bCs/>
                <w:sz w:val="14"/>
                <w:szCs w:val="14"/>
                <w:lang w:eastAsia="ja-JP"/>
              </w:rPr>
              <w:t xml:space="preserve">Need for the </w:t>
            </w:r>
            <w:proofErr w:type="spellStart"/>
            <w:r w:rsidRPr="00F912CE">
              <w:rPr>
                <w:rFonts w:cs="Arial"/>
                <w:b/>
                <w:bCs/>
                <w:sz w:val="14"/>
                <w:szCs w:val="14"/>
                <w:lang w:eastAsia="ja-JP"/>
              </w:rPr>
              <w:t>gNB</w:t>
            </w:r>
            <w:proofErr w:type="spellEnd"/>
            <w:r w:rsidRPr="00F912CE">
              <w:rPr>
                <w:rFonts w:cs="Arial"/>
                <w:b/>
                <w:bCs/>
                <w:sz w:val="14"/>
                <w:szCs w:val="14"/>
                <w:lang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8073F5A" w14:textId="77777777" w:rsidR="00D75CF6" w:rsidRPr="00F912CE" w:rsidRDefault="00D75CF6" w:rsidP="00A30E6A">
            <w:pPr>
              <w:pStyle w:val="TAL"/>
              <w:rPr>
                <w:rFonts w:cs="Arial"/>
                <w:b/>
                <w:bCs/>
                <w:sz w:val="14"/>
                <w:szCs w:val="14"/>
                <w:lang w:eastAsia="ja-JP"/>
              </w:rPr>
            </w:pPr>
            <w:r w:rsidRPr="00F912CE">
              <w:rPr>
                <w:rFonts w:cs="Arial"/>
                <w:b/>
                <w:bCs/>
                <w:sz w:val="14"/>
                <w:szCs w:val="14"/>
                <w:lang w:eastAsia="ja-JP"/>
              </w:rPr>
              <w:t>Applicable to the capability signalling exchange between UEs (</w:t>
            </w:r>
            <w:proofErr w:type="spellStart"/>
            <w:r w:rsidRPr="00F912CE">
              <w:rPr>
                <w:rFonts w:cs="Arial"/>
                <w:b/>
                <w:bCs/>
                <w:sz w:val="14"/>
                <w:szCs w:val="14"/>
                <w:lang w:eastAsia="ja-JP"/>
              </w:rPr>
              <w:t>Sidelink</w:t>
            </w:r>
            <w:proofErr w:type="spellEnd"/>
            <w:r w:rsidRPr="00F912CE">
              <w:rPr>
                <w:rFonts w:cs="Arial"/>
                <w:b/>
                <w:bCs/>
                <w:sz w:val="14"/>
                <w:szCs w:val="14"/>
                <w:lang w:eastAsia="ja-JP"/>
              </w:rPr>
              <w:t xml:space="preserve"> WI only)”.</w:t>
            </w:r>
          </w:p>
        </w:tc>
        <w:tc>
          <w:tcPr>
            <w:tcW w:w="1275" w:type="dxa"/>
            <w:tcBorders>
              <w:top w:val="single" w:sz="4" w:space="0" w:color="auto"/>
              <w:left w:val="single" w:sz="4" w:space="0" w:color="auto"/>
              <w:bottom w:val="single" w:sz="4" w:space="0" w:color="auto"/>
              <w:right w:val="single" w:sz="4" w:space="0" w:color="auto"/>
            </w:tcBorders>
            <w:hideMark/>
          </w:tcPr>
          <w:p w14:paraId="49166298" w14:textId="77777777" w:rsidR="00D75CF6" w:rsidRPr="00F912CE" w:rsidRDefault="00D75CF6" w:rsidP="00A30E6A">
            <w:pPr>
              <w:pStyle w:val="TAL"/>
              <w:rPr>
                <w:rFonts w:cs="Arial"/>
                <w:b/>
                <w:bCs/>
                <w:sz w:val="14"/>
                <w:szCs w:val="14"/>
                <w:lang w:eastAsia="ja-JP"/>
              </w:rPr>
            </w:pPr>
            <w:r w:rsidRPr="00F912CE">
              <w:rPr>
                <w:rFonts w:cs="Arial"/>
                <w:b/>
                <w:bCs/>
                <w:sz w:val="14"/>
                <w:szCs w:val="14"/>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AD147A4" w14:textId="77777777" w:rsidR="00D75CF6" w:rsidRPr="00F912CE" w:rsidRDefault="00D75CF6" w:rsidP="00A30E6A">
            <w:pPr>
              <w:pStyle w:val="TAL"/>
              <w:rPr>
                <w:rFonts w:cs="Arial"/>
                <w:b/>
                <w:bCs/>
                <w:sz w:val="14"/>
                <w:szCs w:val="14"/>
                <w:lang w:eastAsia="ja-JP"/>
              </w:rPr>
            </w:pPr>
            <w:r w:rsidRPr="00F912CE">
              <w:rPr>
                <w:rFonts w:cs="Arial"/>
                <w:b/>
                <w:bCs/>
                <w:sz w:val="14"/>
                <w:szCs w:val="14"/>
                <w:lang w:eastAsia="ja-JP"/>
              </w:rPr>
              <w:t>Type</w:t>
            </w:r>
          </w:p>
          <w:p w14:paraId="49B66A65" w14:textId="77777777" w:rsidR="00D75CF6" w:rsidRPr="00F912CE" w:rsidRDefault="00D75CF6" w:rsidP="00A30E6A">
            <w:pPr>
              <w:pStyle w:val="TAL"/>
              <w:rPr>
                <w:rFonts w:cs="Arial"/>
                <w:b/>
                <w:bCs/>
                <w:sz w:val="14"/>
                <w:szCs w:val="14"/>
                <w:lang w:eastAsia="ja-JP"/>
              </w:rPr>
            </w:pPr>
            <w:r w:rsidRPr="00F912CE">
              <w:rPr>
                <w:rFonts w:cs="Arial"/>
                <w:b/>
                <w:bCs/>
                <w:sz w:val="14"/>
                <w:szCs w:val="14"/>
                <w:lang w:eastAsia="ja-JP"/>
              </w:rPr>
              <w:t>(the ‘type’ definition from UE features should be based on the granularity of 1) Per UE or 2) Per Band or 3) Per BC or 4) Per FS or 5) Per FSPC)</w:t>
            </w:r>
          </w:p>
        </w:tc>
        <w:tc>
          <w:tcPr>
            <w:tcW w:w="425" w:type="dxa"/>
            <w:tcBorders>
              <w:top w:val="single" w:sz="4" w:space="0" w:color="auto"/>
              <w:left w:val="single" w:sz="4" w:space="0" w:color="auto"/>
              <w:bottom w:val="single" w:sz="4" w:space="0" w:color="auto"/>
              <w:right w:val="single" w:sz="4" w:space="0" w:color="auto"/>
            </w:tcBorders>
            <w:hideMark/>
          </w:tcPr>
          <w:p w14:paraId="761C7C6E" w14:textId="77777777" w:rsidR="00D75CF6" w:rsidRPr="00F912CE" w:rsidRDefault="00D75CF6" w:rsidP="00A30E6A">
            <w:pPr>
              <w:pStyle w:val="TAL"/>
              <w:rPr>
                <w:rFonts w:cs="Arial"/>
                <w:b/>
                <w:bCs/>
                <w:sz w:val="14"/>
                <w:szCs w:val="14"/>
                <w:lang w:eastAsia="ja-JP"/>
              </w:rPr>
            </w:pPr>
            <w:r w:rsidRPr="00F912CE">
              <w:rPr>
                <w:rFonts w:cs="Arial"/>
                <w:b/>
                <w:bCs/>
                <w:sz w:val="14"/>
                <w:szCs w:val="14"/>
                <w:lang w:eastAsia="ja-JP"/>
              </w:rPr>
              <w:t>Need of FDD/TDD differentiation</w:t>
            </w:r>
          </w:p>
        </w:tc>
        <w:tc>
          <w:tcPr>
            <w:tcW w:w="567" w:type="dxa"/>
            <w:tcBorders>
              <w:top w:val="single" w:sz="4" w:space="0" w:color="auto"/>
              <w:left w:val="single" w:sz="4" w:space="0" w:color="auto"/>
              <w:bottom w:val="single" w:sz="4" w:space="0" w:color="auto"/>
              <w:right w:val="single" w:sz="4" w:space="0" w:color="auto"/>
            </w:tcBorders>
            <w:hideMark/>
          </w:tcPr>
          <w:p w14:paraId="3DDE7CB3" w14:textId="77777777" w:rsidR="00D75CF6" w:rsidRPr="00F912CE" w:rsidRDefault="00D75CF6" w:rsidP="00A30E6A">
            <w:pPr>
              <w:pStyle w:val="TAL"/>
              <w:rPr>
                <w:rFonts w:cs="Arial"/>
                <w:b/>
                <w:bCs/>
                <w:sz w:val="14"/>
                <w:szCs w:val="14"/>
                <w:lang w:eastAsia="ja-JP"/>
              </w:rPr>
            </w:pPr>
            <w:r w:rsidRPr="00F912CE">
              <w:rPr>
                <w:rFonts w:cs="Arial"/>
                <w:b/>
                <w:bCs/>
                <w:sz w:val="14"/>
                <w:szCs w:val="14"/>
                <w:lang w:eastAsia="ja-JP"/>
              </w:rPr>
              <w:t>Need of FR1/FR2 differentiation</w:t>
            </w:r>
          </w:p>
        </w:tc>
        <w:tc>
          <w:tcPr>
            <w:tcW w:w="709" w:type="dxa"/>
            <w:tcBorders>
              <w:top w:val="single" w:sz="4" w:space="0" w:color="auto"/>
              <w:left w:val="single" w:sz="4" w:space="0" w:color="auto"/>
              <w:bottom w:val="single" w:sz="4" w:space="0" w:color="auto"/>
              <w:right w:val="single" w:sz="4" w:space="0" w:color="auto"/>
            </w:tcBorders>
            <w:hideMark/>
          </w:tcPr>
          <w:p w14:paraId="1B62B8DE" w14:textId="77777777" w:rsidR="00D75CF6" w:rsidRPr="00F912CE" w:rsidRDefault="00D75CF6" w:rsidP="00A30E6A">
            <w:pPr>
              <w:pStyle w:val="TAL"/>
              <w:rPr>
                <w:rFonts w:cs="Arial"/>
                <w:b/>
                <w:bCs/>
                <w:sz w:val="14"/>
                <w:szCs w:val="14"/>
                <w:lang w:eastAsia="ja-JP"/>
              </w:rPr>
            </w:pPr>
            <w:r w:rsidRPr="00F912CE">
              <w:rPr>
                <w:rFonts w:cs="Arial"/>
                <w:b/>
                <w:bCs/>
                <w:sz w:val="14"/>
                <w:szCs w:val="14"/>
                <w:lang w:eastAsia="ja-JP"/>
              </w:rPr>
              <w:t>Capability interpretation for mixture of FDD/TDD and/or FR1/FR2</w:t>
            </w:r>
          </w:p>
        </w:tc>
        <w:tc>
          <w:tcPr>
            <w:tcW w:w="851" w:type="dxa"/>
            <w:tcBorders>
              <w:top w:val="single" w:sz="4" w:space="0" w:color="auto"/>
              <w:left w:val="single" w:sz="4" w:space="0" w:color="auto"/>
              <w:bottom w:val="single" w:sz="4" w:space="0" w:color="auto"/>
              <w:right w:val="single" w:sz="4" w:space="0" w:color="auto"/>
            </w:tcBorders>
            <w:hideMark/>
          </w:tcPr>
          <w:p w14:paraId="355AEE52" w14:textId="77777777" w:rsidR="00D75CF6" w:rsidRPr="00F912CE" w:rsidRDefault="00D75CF6" w:rsidP="00A30E6A">
            <w:pPr>
              <w:pStyle w:val="TAL"/>
              <w:rPr>
                <w:rFonts w:cs="Arial"/>
                <w:b/>
                <w:bCs/>
                <w:sz w:val="14"/>
                <w:szCs w:val="14"/>
                <w:lang w:eastAsia="ja-JP"/>
              </w:rPr>
            </w:pPr>
            <w:r w:rsidRPr="00F912CE">
              <w:rPr>
                <w:rFonts w:cs="Arial"/>
                <w:b/>
                <w:bCs/>
                <w:sz w:val="14"/>
                <w:szCs w:val="14"/>
                <w:lang w:eastAsia="ja-JP"/>
              </w:rPr>
              <w:t>Note</w:t>
            </w:r>
          </w:p>
        </w:tc>
        <w:tc>
          <w:tcPr>
            <w:tcW w:w="567" w:type="dxa"/>
            <w:tcBorders>
              <w:top w:val="single" w:sz="4" w:space="0" w:color="auto"/>
              <w:left w:val="single" w:sz="4" w:space="0" w:color="auto"/>
              <w:bottom w:val="single" w:sz="4" w:space="0" w:color="auto"/>
              <w:right w:val="single" w:sz="4" w:space="0" w:color="auto"/>
            </w:tcBorders>
            <w:hideMark/>
          </w:tcPr>
          <w:p w14:paraId="7C75992D" w14:textId="77777777" w:rsidR="00D75CF6" w:rsidRPr="00F912CE" w:rsidRDefault="00D75CF6" w:rsidP="00A30E6A">
            <w:pPr>
              <w:pStyle w:val="TAL"/>
              <w:rPr>
                <w:rFonts w:cs="Arial"/>
                <w:b/>
                <w:bCs/>
                <w:sz w:val="14"/>
                <w:szCs w:val="14"/>
                <w:lang w:eastAsia="ja-JP"/>
              </w:rPr>
            </w:pPr>
            <w:r w:rsidRPr="00F912CE">
              <w:rPr>
                <w:rFonts w:cs="Arial"/>
                <w:b/>
                <w:bCs/>
                <w:sz w:val="14"/>
                <w:szCs w:val="14"/>
                <w:lang w:eastAsia="ja-JP"/>
              </w:rPr>
              <w:t>Mandatory/Optional</w:t>
            </w:r>
          </w:p>
        </w:tc>
      </w:tr>
      <w:tr w:rsidR="009448FE" w14:paraId="0A1F2930" w14:textId="77777777" w:rsidTr="009448FE">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F0E8DF1" w14:textId="43ABE9A6" w:rsidR="009448FE" w:rsidRPr="009448FE" w:rsidRDefault="009448FE" w:rsidP="009448FE">
            <w:pPr>
              <w:pStyle w:val="TAL"/>
              <w:rPr>
                <w:rFonts w:ascii="Times New Roman" w:hAnsi="Times New Roman"/>
                <w:sz w:val="16"/>
                <w:szCs w:val="16"/>
                <w:lang w:eastAsia="ja-JP"/>
              </w:rPr>
            </w:pPr>
            <w:r w:rsidRPr="009448FE">
              <w:rPr>
                <w:rFonts w:ascii="Times New Roman" w:hAnsi="Times New Roman"/>
                <w:sz w:val="16"/>
                <w:szCs w:val="16"/>
                <w:lang w:eastAsia="ja-JP"/>
              </w:rPr>
              <w:t xml:space="preserve">32. </w:t>
            </w:r>
            <w:proofErr w:type="spellStart"/>
            <w:r w:rsidRPr="009448FE">
              <w:rPr>
                <w:rFonts w:ascii="Times New Roman" w:hAnsi="Times New Roman"/>
                <w:sz w:val="16"/>
                <w:szCs w:val="16"/>
                <w:lang w:eastAsia="ja-JP"/>
              </w:rPr>
              <w:t>NR_SL_enh</w:t>
            </w:r>
            <w:proofErr w:type="spellEnd"/>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C682287" w14:textId="77FFA1FA" w:rsidR="009448FE" w:rsidRPr="009448FE" w:rsidRDefault="009448FE" w:rsidP="009448FE">
            <w:pPr>
              <w:pStyle w:val="TAL"/>
              <w:rPr>
                <w:rFonts w:ascii="Times New Roman" w:hAnsi="Times New Roman"/>
                <w:sz w:val="16"/>
                <w:szCs w:val="16"/>
                <w:lang w:eastAsia="ja-JP"/>
              </w:rPr>
            </w:pPr>
            <w:r w:rsidRPr="009448FE">
              <w:rPr>
                <w:rFonts w:ascii="Times New Roman" w:eastAsia="Malgun Gothic" w:hAnsi="Times New Roman"/>
                <w:sz w:val="16"/>
                <w:szCs w:val="16"/>
                <w:lang w:eastAsia="ko-KR"/>
              </w:rPr>
              <w:t>32-5a-2</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20175EE" w14:textId="0A62FEB9" w:rsidR="009448FE" w:rsidRPr="009448FE" w:rsidRDefault="009448FE" w:rsidP="009448FE">
            <w:pPr>
              <w:pStyle w:val="TAL"/>
              <w:rPr>
                <w:rFonts w:ascii="Times New Roman" w:hAnsi="Times New Roman"/>
                <w:sz w:val="16"/>
                <w:szCs w:val="16"/>
                <w:lang w:eastAsia="ja-JP"/>
              </w:rPr>
            </w:pPr>
            <w:r w:rsidRPr="009448FE">
              <w:rPr>
                <w:rFonts w:ascii="Times New Roman" w:eastAsia="Malgun Gothic" w:hAnsi="Times New Roman"/>
                <w:sz w:val="16"/>
                <w:szCs w:val="16"/>
                <w:lang w:eastAsia="ko-KR"/>
              </w:rPr>
              <w:t xml:space="preserve">Receiving Inter-UE coordination information of preferred resource set in NR </w:t>
            </w:r>
            <w:proofErr w:type="spellStart"/>
            <w:r w:rsidRPr="009448FE">
              <w:rPr>
                <w:rFonts w:ascii="Times New Roman" w:eastAsia="Malgun Gothic" w:hAnsi="Times New Roman"/>
                <w:sz w:val="16"/>
                <w:szCs w:val="16"/>
                <w:lang w:eastAsia="ko-KR"/>
              </w:rPr>
              <w:t>sidelink</w:t>
            </w:r>
            <w:proofErr w:type="spellEnd"/>
            <w:r w:rsidRPr="009448FE">
              <w:rPr>
                <w:rFonts w:ascii="Times New Roman" w:eastAsia="Malgun Gothic" w:hAnsi="Times New Roman"/>
                <w:sz w:val="16"/>
                <w:szCs w:val="16"/>
                <w:lang w:eastAsia="ko-KR"/>
              </w:rPr>
              <w:t xml:space="preserve"> mode 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5DBEF3E" w14:textId="77777777" w:rsidR="009448FE" w:rsidRPr="009448FE" w:rsidRDefault="009448FE" w:rsidP="009448FE">
            <w:pPr>
              <w:snapToGrid w:val="0"/>
              <w:spacing w:afterLines="50" w:after="120"/>
              <w:contextualSpacing/>
              <w:jc w:val="both"/>
              <w:rPr>
                <w:rFonts w:eastAsia="Malgun Gothic"/>
                <w:sz w:val="16"/>
                <w:szCs w:val="16"/>
                <w:lang w:eastAsia="ko-KR"/>
              </w:rPr>
            </w:pPr>
            <w:r w:rsidRPr="009448FE">
              <w:rPr>
                <w:rFonts w:eastAsia="Malgun Gothic"/>
                <w:sz w:val="16"/>
                <w:szCs w:val="16"/>
                <w:lang w:eastAsia="ko-KR"/>
              </w:rPr>
              <w:t xml:space="preserve">1) UE can receive inter-UE coordination information of preferred resource set and use the received information in its own resource (re-)selection in NR </w:t>
            </w:r>
            <w:proofErr w:type="spellStart"/>
            <w:r w:rsidRPr="009448FE">
              <w:rPr>
                <w:rFonts w:eastAsia="Malgun Gothic"/>
                <w:sz w:val="16"/>
                <w:szCs w:val="16"/>
                <w:lang w:eastAsia="ko-KR"/>
              </w:rPr>
              <w:t>sidelink</w:t>
            </w:r>
            <w:proofErr w:type="spellEnd"/>
            <w:r w:rsidRPr="009448FE">
              <w:rPr>
                <w:rFonts w:eastAsia="Malgun Gothic"/>
                <w:sz w:val="16"/>
                <w:szCs w:val="16"/>
                <w:lang w:eastAsia="ko-KR"/>
              </w:rPr>
              <w:t xml:space="preserve"> mode 2.</w:t>
            </w:r>
          </w:p>
          <w:p w14:paraId="31208012" w14:textId="5175E741" w:rsidR="009448FE" w:rsidRPr="009448FE" w:rsidRDefault="009448FE" w:rsidP="009448FE">
            <w:pPr>
              <w:snapToGrid w:val="0"/>
              <w:contextualSpacing/>
              <w:jc w:val="both"/>
              <w:rPr>
                <w:rFonts w:eastAsiaTheme="minorEastAsia"/>
                <w:sz w:val="16"/>
                <w:szCs w:val="16"/>
              </w:rPr>
            </w:pPr>
            <w:r w:rsidRPr="009448FE">
              <w:rPr>
                <w:rFonts w:eastAsia="Malgun Gothic"/>
                <w:sz w:val="16"/>
                <w:szCs w:val="16"/>
                <w:lang w:eastAsia="ko-KR"/>
              </w:rPr>
              <w:t>2) UE can transmit an explicit request for inter-UE coordination information of preferred resource set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6DDF437" w14:textId="25537F67" w:rsidR="009448FE" w:rsidRPr="009448FE" w:rsidRDefault="009448FE" w:rsidP="009448FE">
            <w:pPr>
              <w:pStyle w:val="TAL"/>
              <w:rPr>
                <w:rFonts w:ascii="Times New Roman" w:hAnsi="Times New Roman"/>
                <w:sz w:val="16"/>
                <w:szCs w:val="16"/>
                <w:lang w:eastAsia="ja-JP"/>
              </w:rPr>
            </w:pPr>
            <w:r w:rsidRPr="009448FE">
              <w:rPr>
                <w:rFonts w:ascii="Times New Roman" w:eastAsia="Malgun Gothic" w:hAnsi="Times New Roman"/>
                <w:sz w:val="16"/>
                <w:szCs w:val="16"/>
                <w:highlight w:val="yellow"/>
                <w:lang w:eastAsia="ko-KR"/>
              </w:rPr>
              <w:t>[TBD]</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BEEB09E" w14:textId="5934CC4A" w:rsidR="009448FE" w:rsidRPr="009448FE" w:rsidRDefault="009448FE" w:rsidP="009448FE">
            <w:pPr>
              <w:pStyle w:val="TAL"/>
              <w:rPr>
                <w:rFonts w:ascii="Times New Roman" w:hAnsi="Times New Roman"/>
                <w:sz w:val="16"/>
                <w:szCs w:val="16"/>
                <w:lang w:eastAsia="ja-JP"/>
              </w:rPr>
            </w:pPr>
            <w:r w:rsidRPr="009448FE">
              <w:rPr>
                <w:rFonts w:ascii="Times New Roman" w:eastAsia="Malgun Gothic" w:hAnsi="Times New Roman"/>
                <w:sz w:val="16"/>
                <w:szCs w:val="16"/>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EFA7C43" w14:textId="3A375F1F" w:rsidR="009448FE" w:rsidRPr="009448FE" w:rsidRDefault="009448FE" w:rsidP="009448FE">
            <w:pPr>
              <w:pStyle w:val="TAL"/>
              <w:rPr>
                <w:rFonts w:ascii="Times New Roman" w:hAnsi="Times New Roman"/>
                <w:sz w:val="16"/>
                <w:szCs w:val="16"/>
                <w:lang w:eastAsia="ja-JP"/>
              </w:rPr>
            </w:pPr>
            <w:r w:rsidRPr="009448FE">
              <w:rPr>
                <w:rFonts w:ascii="Times New Roman" w:eastAsia="Malgun Gothic" w:hAnsi="Times New Roman"/>
                <w:sz w:val="16"/>
                <w:szCs w:val="16"/>
                <w:lang w:eastAsia="ko-KR"/>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7E41CF60" w14:textId="77777777" w:rsidR="009448FE" w:rsidRPr="009448FE" w:rsidRDefault="009448FE" w:rsidP="009448FE">
            <w:pPr>
              <w:pStyle w:val="TAL"/>
              <w:rPr>
                <w:rFonts w:ascii="Times New Roman" w:eastAsia="Malgun Gothic" w:hAnsi="Times New Roman"/>
                <w:sz w:val="16"/>
                <w:szCs w:val="16"/>
                <w:lang w:eastAsia="ko-KR"/>
              </w:rPr>
            </w:pPr>
            <w:r w:rsidRPr="009448FE">
              <w:rPr>
                <w:rFonts w:ascii="Times New Roman" w:eastAsia="Malgun Gothic" w:hAnsi="Times New Roman"/>
                <w:sz w:val="16"/>
                <w:szCs w:val="16"/>
                <w:lang w:eastAsia="ko-KR"/>
              </w:rPr>
              <w:t xml:space="preserve">UE does not support receiving inter-UE coordination of preferred resource set in NR </w:t>
            </w:r>
            <w:proofErr w:type="spellStart"/>
            <w:r w:rsidRPr="009448FE">
              <w:rPr>
                <w:rFonts w:ascii="Times New Roman" w:eastAsia="Malgun Gothic" w:hAnsi="Times New Roman"/>
                <w:sz w:val="16"/>
                <w:szCs w:val="16"/>
                <w:lang w:eastAsia="ko-KR"/>
              </w:rPr>
              <w:t>sidelink</w:t>
            </w:r>
            <w:proofErr w:type="spellEnd"/>
            <w:r w:rsidRPr="009448FE">
              <w:rPr>
                <w:rFonts w:ascii="Times New Roman" w:eastAsia="Malgun Gothic" w:hAnsi="Times New Roman"/>
                <w:sz w:val="16"/>
                <w:szCs w:val="16"/>
                <w:lang w:eastAsia="ko-KR"/>
              </w:rPr>
              <w:t xml:space="preserve"> mode 2.</w:t>
            </w:r>
          </w:p>
          <w:p w14:paraId="1674EB72" w14:textId="3DBD9AE0" w:rsidR="009448FE" w:rsidRPr="009448FE" w:rsidRDefault="009448FE" w:rsidP="009448FE">
            <w:pPr>
              <w:pStyle w:val="TAL"/>
              <w:rPr>
                <w:rFonts w:ascii="Times New Roman" w:hAnsi="Times New Roman"/>
                <w:sz w:val="16"/>
                <w:szCs w:val="16"/>
                <w:lang w:eastAsia="ja-JP"/>
              </w:rPr>
            </w:pPr>
            <w:r w:rsidRPr="009448FE">
              <w:rPr>
                <w:rFonts w:ascii="Times New Roman" w:eastAsia="Malgun Gothic" w:hAnsi="Times New Roman"/>
                <w:sz w:val="16"/>
                <w:szCs w:val="16"/>
                <w:lang w:eastAsia="ko-KR"/>
              </w:rPr>
              <w:t>UE does not transmit an explicit request for inter-UE coordination information of preferred resource set only</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E793561" w14:textId="36057F73" w:rsidR="009448FE" w:rsidRPr="009448FE" w:rsidRDefault="009448FE" w:rsidP="009448FE">
            <w:pPr>
              <w:pStyle w:val="TAL"/>
              <w:rPr>
                <w:rFonts w:ascii="Times New Roman" w:hAnsi="Times New Roman"/>
                <w:sz w:val="16"/>
                <w:szCs w:val="16"/>
                <w:lang w:eastAsia="ja-JP"/>
              </w:rPr>
            </w:pPr>
            <w:r w:rsidRPr="009448FE">
              <w:rPr>
                <w:rFonts w:ascii="Times New Roman" w:eastAsia="MS Mincho" w:hAnsi="Times New Roman"/>
                <w:sz w:val="16"/>
                <w:szCs w:val="16"/>
                <w:lang w:eastAsia="ja-JP"/>
              </w:rPr>
              <w:t>Per band</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2B019039" w14:textId="278008D9" w:rsidR="009448FE" w:rsidRPr="009448FE" w:rsidRDefault="009448FE" w:rsidP="009448FE">
            <w:pPr>
              <w:pStyle w:val="TAL"/>
              <w:rPr>
                <w:rFonts w:ascii="Times New Roman" w:hAnsi="Times New Roman"/>
                <w:sz w:val="16"/>
                <w:szCs w:val="16"/>
                <w:lang w:eastAsia="ja-JP"/>
              </w:rPr>
            </w:pPr>
            <w:r w:rsidRPr="009448FE">
              <w:rPr>
                <w:rFonts w:ascii="Times New Roman" w:eastAsia="MS Mincho" w:hAnsi="Times New Roman"/>
                <w:color w:val="000000" w:themeColor="text1"/>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606A735" w14:textId="33413CFE" w:rsidR="009448FE" w:rsidRPr="009448FE" w:rsidRDefault="009448FE" w:rsidP="009448FE">
            <w:pPr>
              <w:pStyle w:val="TAL"/>
              <w:rPr>
                <w:rFonts w:ascii="Times New Roman" w:hAnsi="Times New Roman"/>
                <w:sz w:val="16"/>
                <w:szCs w:val="16"/>
                <w:lang w:eastAsia="ja-JP"/>
              </w:rPr>
            </w:pPr>
            <w:r w:rsidRPr="009448FE">
              <w:rPr>
                <w:rFonts w:ascii="Times New Roman" w:eastAsia="MS Mincho" w:hAnsi="Times New Roman"/>
                <w:color w:val="000000" w:themeColor="text1"/>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849878C" w14:textId="3429E6BB" w:rsidR="009448FE" w:rsidRPr="009448FE" w:rsidRDefault="009448FE" w:rsidP="009448FE">
            <w:pPr>
              <w:pStyle w:val="TAL"/>
              <w:rPr>
                <w:rFonts w:ascii="Times New Roman" w:hAnsi="Times New Roman"/>
                <w:sz w:val="16"/>
                <w:szCs w:val="16"/>
                <w:lang w:eastAsia="ja-JP"/>
              </w:rPr>
            </w:pPr>
            <w:r w:rsidRPr="009448FE">
              <w:rPr>
                <w:rFonts w:ascii="Times New Roman" w:eastAsia="MS Mincho" w:hAnsi="Times New Roman"/>
                <w:color w:val="000000" w:themeColor="text1"/>
                <w:sz w:val="16"/>
                <w:szCs w:val="16"/>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E20A42" w14:textId="5D19F233" w:rsidR="009448FE" w:rsidRPr="009448FE" w:rsidRDefault="009448FE" w:rsidP="009448FE">
            <w:pPr>
              <w:pStyle w:val="TAL"/>
              <w:rPr>
                <w:rFonts w:ascii="Times New Roman" w:hAnsi="Times New Roman"/>
                <w:sz w:val="16"/>
                <w:szCs w:val="16"/>
                <w:lang w:eastAsia="ja-JP"/>
              </w:rPr>
            </w:pPr>
            <w:r w:rsidRPr="009448FE">
              <w:rPr>
                <w:rFonts w:ascii="Times New Roman" w:eastAsia="MS Mincho" w:hAnsi="Times New Roman"/>
                <w:sz w:val="16"/>
                <w:szCs w:val="16"/>
                <w:lang w:eastAsia="ja-JP"/>
              </w:rPr>
              <w:t xml:space="preserve">Note: configuration by NR </w:t>
            </w:r>
            <w:proofErr w:type="spellStart"/>
            <w:r w:rsidRPr="009448FE">
              <w:rPr>
                <w:rFonts w:ascii="Times New Roman" w:eastAsia="MS Mincho" w:hAnsi="Times New Roman"/>
                <w:sz w:val="16"/>
                <w:szCs w:val="16"/>
                <w:lang w:eastAsia="ja-JP"/>
              </w:rPr>
              <w:t>Uu</w:t>
            </w:r>
            <w:proofErr w:type="spellEnd"/>
            <w:r w:rsidRPr="009448FE">
              <w:rPr>
                <w:rFonts w:ascii="Times New Roman" w:eastAsia="MS Mincho" w:hAnsi="Times New Roman"/>
                <w:sz w:val="16"/>
                <w:szCs w:val="16"/>
                <w:lang w:eastAsia="ja-JP"/>
              </w:rPr>
              <w:t xml:space="preserve"> is not required to be supported in a band indicated with only the PC5 interface in 38.101-1 Table 5.2E.1-1” in FG 32-5a-1/32-5a-2/32-5a-3/32-5b-1/32-5b-2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5B05E50" w14:textId="5BFB2BEE" w:rsidR="009448FE" w:rsidRPr="009448FE" w:rsidRDefault="009448FE" w:rsidP="009448FE">
            <w:pPr>
              <w:pStyle w:val="TAL"/>
              <w:rPr>
                <w:rFonts w:ascii="Times New Roman" w:hAnsi="Times New Roman"/>
                <w:sz w:val="16"/>
                <w:szCs w:val="16"/>
                <w:lang w:eastAsia="ja-JP"/>
              </w:rPr>
            </w:pPr>
            <w:r w:rsidRPr="009448FE">
              <w:rPr>
                <w:rFonts w:ascii="Times New Roman" w:hAnsi="Times New Roman"/>
                <w:sz w:val="16"/>
                <w:szCs w:val="16"/>
              </w:rPr>
              <w:t>Optional with capability signalling.</w:t>
            </w:r>
          </w:p>
        </w:tc>
      </w:tr>
    </w:tbl>
    <w:p w14:paraId="3DEDE1B1" w14:textId="7DE3949B" w:rsidR="00FD3C47" w:rsidRDefault="00FD3C47" w:rsidP="00D75CF6">
      <w:pPr>
        <w:pStyle w:val="Proposal"/>
        <w:numPr>
          <w:ilvl w:val="0"/>
          <w:numId w:val="0"/>
        </w:numPr>
        <w:ind w:left="1304" w:hanging="1304"/>
      </w:pPr>
    </w:p>
    <w:p w14:paraId="06F115D4" w14:textId="77777777" w:rsidR="00D75CF6" w:rsidRDefault="00D75CF6" w:rsidP="00D75CF6">
      <w:r>
        <w:t xml:space="preserve">For the FG32-5a-2, the main remaining issue is to decide on the pre-requisite FGs that are needed for this feature. In our view, since this feature is related to the reception of the inter-UE coordination message, the UE is required to support as pre-requisite the FGs which are related to the reception of SL transmissions. Therefore, we propose to include as pre-requisite FG, the FG 15-1. </w:t>
      </w:r>
    </w:p>
    <w:p w14:paraId="31AAA860" w14:textId="1B4FBF25" w:rsidR="00D75CF6" w:rsidRDefault="1D736789" w:rsidP="00D75CF6">
      <w:pPr>
        <w:pStyle w:val="Proposal"/>
      </w:pPr>
      <w:bookmarkStart w:id="19" w:name="_Toc111212296"/>
      <w:r>
        <w:t>Include as pre-requisite FG for 32-5a-2, the FGs related to the reception of SL transmission, i.e., FG 15-1.</w:t>
      </w:r>
      <w:bookmarkEnd w:id="19"/>
    </w:p>
    <w:p w14:paraId="1EC8F23A" w14:textId="19BC959C" w:rsidR="00D75CF6" w:rsidRDefault="00D75CF6" w:rsidP="009448FE">
      <w:pPr>
        <w:jc w:val="both"/>
      </w:pPr>
      <w:r>
        <w:t xml:space="preserve">Additionally, the UE supports the transmission of an explicit request to a peer UE </w:t>
      </w:r>
      <w:proofErr w:type="gramStart"/>
      <w:r>
        <w:t>in order to</w:t>
      </w:r>
      <w:proofErr w:type="gramEnd"/>
      <w:r>
        <w:t xml:space="preserve"> request a set of preferred resources. On this regard, the UE should be able to perform sensing of the resource pool </w:t>
      </w:r>
      <w:proofErr w:type="gramStart"/>
      <w:r>
        <w:t>in order to</w:t>
      </w:r>
      <w:proofErr w:type="gramEnd"/>
      <w:r>
        <w:t xml:space="preserve"> obtain the free resources to send its request to the other UE. Therefore, we propose to include as pre-requisite FGs the following ones: 15-3, 32-4. </w:t>
      </w:r>
      <w:r w:rsidR="009448FE">
        <w:t xml:space="preserve">Additionally, the UE can perform random resource selection </w:t>
      </w:r>
      <w:proofErr w:type="gramStart"/>
      <w:r w:rsidR="009448FE">
        <w:t>in order to</w:t>
      </w:r>
      <w:proofErr w:type="gramEnd"/>
      <w:r w:rsidR="009448FE">
        <w:t xml:space="preserve"> send the request.</w:t>
      </w:r>
    </w:p>
    <w:p w14:paraId="3EF52456" w14:textId="65DBA80E" w:rsidR="00D75CF6" w:rsidRDefault="1D736789" w:rsidP="00476255">
      <w:pPr>
        <w:pStyle w:val="Proposal"/>
      </w:pPr>
      <w:bookmarkStart w:id="20" w:name="_Toc111212297"/>
      <w:r>
        <w:t xml:space="preserve">For FG 32-5a-2, the UE </w:t>
      </w:r>
      <w:proofErr w:type="gramStart"/>
      <w:r>
        <w:t>is able to</w:t>
      </w:r>
      <w:proofErr w:type="gramEnd"/>
      <w:r>
        <w:t xml:space="preserve"> transmit a request to a peer UE(s). Therefore, it is required to have as pre-requisite the FGs related to the transmission in mode 2, i.e., FGs 15-3, 32-4</w:t>
      </w:r>
      <w:r w:rsidR="2FEF48A5">
        <w:t xml:space="preserve"> and 32-4a.</w:t>
      </w:r>
      <w:bookmarkEnd w:id="20"/>
    </w:p>
    <w:p w14:paraId="57D50EEC" w14:textId="77777777" w:rsidR="00476255" w:rsidRDefault="00476255" w:rsidP="00476255">
      <w:pPr>
        <w:pStyle w:val="Proposal"/>
        <w:numPr>
          <w:ilvl w:val="0"/>
          <w:numId w:val="0"/>
        </w:numPr>
        <w:ind w:left="1304"/>
      </w:pPr>
    </w:p>
    <w:p w14:paraId="2F200908" w14:textId="7E32E944" w:rsidR="00D75CF6" w:rsidRDefault="00D75CF6" w:rsidP="00D75CF6">
      <w:pPr>
        <w:pStyle w:val="Proposal"/>
      </w:pPr>
      <w:bookmarkStart w:id="21" w:name="_Toc111212298"/>
      <w:r>
        <w:t>For the FG 32-5a-2, the remaining unstable fields are completed as follows:</w:t>
      </w:r>
      <w:bookmarkEnd w:id="21"/>
      <w:r>
        <w:t xml:space="preserve"> </w:t>
      </w:r>
    </w:p>
    <w:p w14:paraId="7B07538A" w14:textId="117A9A14" w:rsidR="00D75CF6" w:rsidRDefault="1D736789" w:rsidP="00C85B5A">
      <w:pPr>
        <w:pStyle w:val="Proposal"/>
        <w:numPr>
          <w:ilvl w:val="0"/>
          <w:numId w:val="24"/>
        </w:numPr>
        <w:tabs>
          <w:tab w:val="clear" w:pos="1304"/>
          <w:tab w:val="num" w:pos="1701"/>
        </w:tabs>
        <w:ind w:left="1701" w:hanging="425"/>
      </w:pPr>
      <w:bookmarkStart w:id="22" w:name="_Toc111212299"/>
      <w:r>
        <w:t>Pre-requisite FGs: 15-1</w:t>
      </w:r>
      <w:r w:rsidR="2FEF48A5">
        <w:t xml:space="preserve"> and at least one of</w:t>
      </w:r>
      <w:r>
        <w:t xml:space="preserve"> 15-3, 32-4</w:t>
      </w:r>
      <w:r w:rsidR="2FEF48A5">
        <w:t xml:space="preserve"> and 32-4a.</w:t>
      </w:r>
      <w:bookmarkEnd w:id="22"/>
    </w:p>
    <w:p w14:paraId="50FDD53E" w14:textId="102526E7" w:rsidR="008D66E4" w:rsidRDefault="008D66E4" w:rsidP="008D66E4">
      <w:pPr>
        <w:pStyle w:val="Heading2"/>
        <w:rPr>
          <w:lang w:val="en-US"/>
        </w:rPr>
      </w:pPr>
      <w:r>
        <w:rPr>
          <w:lang w:val="en-US"/>
        </w:rPr>
        <w:lastRenderedPageBreak/>
        <w:t>2.</w:t>
      </w:r>
      <w:r w:rsidR="00F42ECF">
        <w:rPr>
          <w:lang w:val="en-US"/>
        </w:rPr>
        <w:t>8</w:t>
      </w:r>
      <w:r>
        <w:rPr>
          <w:lang w:val="en-US"/>
        </w:rPr>
        <w:tab/>
        <w:t>F</w:t>
      </w:r>
      <w:r w:rsidRPr="002F78FC">
        <w:rPr>
          <w:lang w:val="en-US"/>
        </w:rPr>
        <w:t>eature group 32-5a</w:t>
      </w:r>
      <w:r>
        <w:rPr>
          <w:lang w:val="en-US"/>
        </w:rPr>
        <w:t>-</w:t>
      </w:r>
      <w:r w:rsidR="00671C62">
        <w:rPr>
          <w:lang w:val="en-US"/>
        </w:rPr>
        <w:t>3</w:t>
      </w:r>
    </w:p>
    <w:tbl>
      <w:tblPr>
        <w:tblW w:w="1119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7"/>
        <w:gridCol w:w="709"/>
        <w:gridCol w:w="1276"/>
        <w:gridCol w:w="850"/>
        <w:gridCol w:w="709"/>
        <w:gridCol w:w="992"/>
        <w:gridCol w:w="1560"/>
        <w:gridCol w:w="992"/>
        <w:gridCol w:w="425"/>
        <w:gridCol w:w="425"/>
        <w:gridCol w:w="709"/>
        <w:gridCol w:w="851"/>
        <w:gridCol w:w="567"/>
      </w:tblGrid>
      <w:tr w:rsidR="008D66E4" w14:paraId="6914BBD2" w14:textId="77777777" w:rsidTr="00817B07">
        <w:trPr>
          <w:trHeight w:val="20"/>
        </w:trPr>
        <w:tc>
          <w:tcPr>
            <w:tcW w:w="567" w:type="dxa"/>
            <w:tcBorders>
              <w:top w:val="single" w:sz="4" w:space="0" w:color="auto"/>
              <w:left w:val="single" w:sz="4" w:space="0" w:color="auto"/>
              <w:bottom w:val="single" w:sz="4" w:space="0" w:color="auto"/>
              <w:right w:val="single" w:sz="4" w:space="0" w:color="auto"/>
            </w:tcBorders>
            <w:hideMark/>
          </w:tcPr>
          <w:p w14:paraId="3A43DAC4"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Features</w:t>
            </w:r>
          </w:p>
        </w:tc>
        <w:tc>
          <w:tcPr>
            <w:tcW w:w="567" w:type="dxa"/>
            <w:tcBorders>
              <w:top w:val="single" w:sz="4" w:space="0" w:color="auto"/>
              <w:left w:val="single" w:sz="4" w:space="0" w:color="auto"/>
              <w:bottom w:val="single" w:sz="4" w:space="0" w:color="auto"/>
              <w:right w:val="single" w:sz="4" w:space="0" w:color="auto"/>
            </w:tcBorders>
            <w:hideMark/>
          </w:tcPr>
          <w:p w14:paraId="582C5623"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Index</w:t>
            </w:r>
          </w:p>
        </w:tc>
        <w:tc>
          <w:tcPr>
            <w:tcW w:w="709" w:type="dxa"/>
            <w:tcBorders>
              <w:top w:val="single" w:sz="4" w:space="0" w:color="auto"/>
              <w:left w:val="single" w:sz="4" w:space="0" w:color="auto"/>
              <w:bottom w:val="single" w:sz="4" w:space="0" w:color="auto"/>
              <w:right w:val="single" w:sz="4" w:space="0" w:color="auto"/>
            </w:tcBorders>
            <w:hideMark/>
          </w:tcPr>
          <w:p w14:paraId="37F15AC0"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Feature group</w:t>
            </w:r>
          </w:p>
        </w:tc>
        <w:tc>
          <w:tcPr>
            <w:tcW w:w="1276" w:type="dxa"/>
            <w:tcBorders>
              <w:top w:val="single" w:sz="4" w:space="0" w:color="auto"/>
              <w:left w:val="single" w:sz="4" w:space="0" w:color="auto"/>
              <w:bottom w:val="single" w:sz="4" w:space="0" w:color="auto"/>
              <w:right w:val="single" w:sz="4" w:space="0" w:color="auto"/>
            </w:tcBorders>
            <w:hideMark/>
          </w:tcPr>
          <w:p w14:paraId="41335004"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Components</w:t>
            </w:r>
          </w:p>
        </w:tc>
        <w:tc>
          <w:tcPr>
            <w:tcW w:w="850" w:type="dxa"/>
            <w:tcBorders>
              <w:top w:val="single" w:sz="4" w:space="0" w:color="auto"/>
              <w:left w:val="single" w:sz="4" w:space="0" w:color="auto"/>
              <w:bottom w:val="single" w:sz="4" w:space="0" w:color="auto"/>
              <w:right w:val="single" w:sz="4" w:space="0" w:color="auto"/>
            </w:tcBorders>
            <w:hideMark/>
          </w:tcPr>
          <w:p w14:paraId="6891823E"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Prerequisite feature groups</w:t>
            </w:r>
          </w:p>
        </w:tc>
        <w:tc>
          <w:tcPr>
            <w:tcW w:w="709" w:type="dxa"/>
            <w:tcBorders>
              <w:top w:val="single" w:sz="4" w:space="0" w:color="auto"/>
              <w:left w:val="single" w:sz="4" w:space="0" w:color="auto"/>
              <w:bottom w:val="single" w:sz="4" w:space="0" w:color="auto"/>
              <w:right w:val="single" w:sz="4" w:space="0" w:color="auto"/>
            </w:tcBorders>
            <w:hideMark/>
          </w:tcPr>
          <w:p w14:paraId="313E67BB"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 xml:space="preserve">Need for the </w:t>
            </w:r>
            <w:proofErr w:type="spellStart"/>
            <w:r w:rsidRPr="00F912CE">
              <w:rPr>
                <w:rFonts w:cs="Arial"/>
                <w:b/>
                <w:bCs/>
                <w:sz w:val="14"/>
                <w:szCs w:val="14"/>
                <w:lang w:eastAsia="ja-JP"/>
              </w:rPr>
              <w:t>gNB</w:t>
            </w:r>
            <w:proofErr w:type="spellEnd"/>
            <w:r w:rsidRPr="00F912CE">
              <w:rPr>
                <w:rFonts w:cs="Arial"/>
                <w:b/>
                <w:bCs/>
                <w:sz w:val="14"/>
                <w:szCs w:val="14"/>
                <w:lang w:eastAsia="ja-JP"/>
              </w:rPr>
              <w:t xml:space="preserve"> to know if the feature is supported</w:t>
            </w:r>
          </w:p>
        </w:tc>
        <w:tc>
          <w:tcPr>
            <w:tcW w:w="992" w:type="dxa"/>
            <w:tcBorders>
              <w:top w:val="single" w:sz="4" w:space="0" w:color="auto"/>
              <w:left w:val="single" w:sz="4" w:space="0" w:color="auto"/>
              <w:bottom w:val="single" w:sz="4" w:space="0" w:color="auto"/>
              <w:right w:val="single" w:sz="4" w:space="0" w:color="auto"/>
            </w:tcBorders>
            <w:hideMark/>
          </w:tcPr>
          <w:p w14:paraId="421E374B"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Applicable to the capability signalling exchange between UEs (</w:t>
            </w:r>
            <w:proofErr w:type="spellStart"/>
            <w:r w:rsidRPr="00F912CE">
              <w:rPr>
                <w:rFonts w:cs="Arial"/>
                <w:b/>
                <w:bCs/>
                <w:sz w:val="14"/>
                <w:szCs w:val="14"/>
                <w:lang w:eastAsia="ja-JP"/>
              </w:rPr>
              <w:t>Sidelink</w:t>
            </w:r>
            <w:proofErr w:type="spellEnd"/>
            <w:r w:rsidRPr="00F912CE">
              <w:rPr>
                <w:rFonts w:cs="Arial"/>
                <w:b/>
                <w:bCs/>
                <w:sz w:val="14"/>
                <w:szCs w:val="14"/>
                <w:lang w:eastAsia="ja-JP"/>
              </w:rPr>
              <w:t xml:space="preserve"> WI only)”.</w:t>
            </w:r>
          </w:p>
        </w:tc>
        <w:tc>
          <w:tcPr>
            <w:tcW w:w="1560" w:type="dxa"/>
            <w:tcBorders>
              <w:top w:val="single" w:sz="4" w:space="0" w:color="auto"/>
              <w:left w:val="single" w:sz="4" w:space="0" w:color="auto"/>
              <w:bottom w:val="single" w:sz="4" w:space="0" w:color="auto"/>
              <w:right w:val="single" w:sz="4" w:space="0" w:color="auto"/>
            </w:tcBorders>
            <w:hideMark/>
          </w:tcPr>
          <w:p w14:paraId="1C3C013B"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hideMark/>
          </w:tcPr>
          <w:p w14:paraId="4507E4C3"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Type</w:t>
            </w:r>
          </w:p>
          <w:p w14:paraId="5ADFECBF"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(the ‘type’ definition from UE features should be based on the granularity of 1) Per UE or 2) Per Band or 3) Per BC or 4) Per FS or 5) Per FSPC)</w:t>
            </w:r>
          </w:p>
        </w:tc>
        <w:tc>
          <w:tcPr>
            <w:tcW w:w="425" w:type="dxa"/>
            <w:tcBorders>
              <w:top w:val="single" w:sz="4" w:space="0" w:color="auto"/>
              <w:left w:val="single" w:sz="4" w:space="0" w:color="auto"/>
              <w:bottom w:val="single" w:sz="4" w:space="0" w:color="auto"/>
              <w:right w:val="single" w:sz="4" w:space="0" w:color="auto"/>
            </w:tcBorders>
            <w:hideMark/>
          </w:tcPr>
          <w:p w14:paraId="5B8A4868"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Need of FDD/TDD differentiation</w:t>
            </w:r>
          </w:p>
        </w:tc>
        <w:tc>
          <w:tcPr>
            <w:tcW w:w="425" w:type="dxa"/>
            <w:tcBorders>
              <w:top w:val="single" w:sz="4" w:space="0" w:color="auto"/>
              <w:left w:val="single" w:sz="4" w:space="0" w:color="auto"/>
              <w:bottom w:val="single" w:sz="4" w:space="0" w:color="auto"/>
              <w:right w:val="single" w:sz="4" w:space="0" w:color="auto"/>
            </w:tcBorders>
            <w:hideMark/>
          </w:tcPr>
          <w:p w14:paraId="6308A2A2"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Need of FR1/FR2 differentiation</w:t>
            </w:r>
          </w:p>
        </w:tc>
        <w:tc>
          <w:tcPr>
            <w:tcW w:w="709" w:type="dxa"/>
            <w:tcBorders>
              <w:top w:val="single" w:sz="4" w:space="0" w:color="auto"/>
              <w:left w:val="single" w:sz="4" w:space="0" w:color="auto"/>
              <w:bottom w:val="single" w:sz="4" w:space="0" w:color="auto"/>
              <w:right w:val="single" w:sz="4" w:space="0" w:color="auto"/>
            </w:tcBorders>
            <w:hideMark/>
          </w:tcPr>
          <w:p w14:paraId="5D540D6C"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Capability interpretation for mixture of FDD/TDD and/or FR1/FR2</w:t>
            </w:r>
          </w:p>
        </w:tc>
        <w:tc>
          <w:tcPr>
            <w:tcW w:w="851" w:type="dxa"/>
            <w:tcBorders>
              <w:top w:val="single" w:sz="4" w:space="0" w:color="auto"/>
              <w:left w:val="single" w:sz="4" w:space="0" w:color="auto"/>
              <w:bottom w:val="single" w:sz="4" w:space="0" w:color="auto"/>
              <w:right w:val="single" w:sz="4" w:space="0" w:color="auto"/>
            </w:tcBorders>
            <w:hideMark/>
          </w:tcPr>
          <w:p w14:paraId="7C93C9A3"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Note</w:t>
            </w:r>
          </w:p>
        </w:tc>
        <w:tc>
          <w:tcPr>
            <w:tcW w:w="567" w:type="dxa"/>
            <w:tcBorders>
              <w:top w:val="single" w:sz="4" w:space="0" w:color="auto"/>
              <w:left w:val="single" w:sz="4" w:space="0" w:color="auto"/>
              <w:bottom w:val="single" w:sz="4" w:space="0" w:color="auto"/>
              <w:right w:val="single" w:sz="4" w:space="0" w:color="auto"/>
            </w:tcBorders>
            <w:hideMark/>
          </w:tcPr>
          <w:p w14:paraId="4CAB7783"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Mandatory/Optional</w:t>
            </w:r>
          </w:p>
        </w:tc>
      </w:tr>
      <w:tr w:rsidR="00817B07" w14:paraId="1E59001F" w14:textId="77777777" w:rsidTr="00817B07">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B766252" w14:textId="16E05EB5" w:rsidR="00817B07" w:rsidRPr="00817B07" w:rsidRDefault="00817B07" w:rsidP="00817B07">
            <w:pPr>
              <w:pStyle w:val="TAL"/>
              <w:rPr>
                <w:rFonts w:ascii="Times New Roman" w:hAnsi="Times New Roman"/>
                <w:sz w:val="16"/>
                <w:szCs w:val="16"/>
                <w:lang w:eastAsia="ja-JP"/>
              </w:rPr>
            </w:pPr>
            <w:r w:rsidRPr="00817B07">
              <w:rPr>
                <w:rFonts w:ascii="Times New Roman" w:hAnsi="Times New Roman"/>
                <w:sz w:val="16"/>
                <w:szCs w:val="16"/>
                <w:lang w:eastAsia="ja-JP"/>
              </w:rPr>
              <w:t xml:space="preserve">32. </w:t>
            </w:r>
            <w:proofErr w:type="spellStart"/>
            <w:r w:rsidRPr="00817B07">
              <w:rPr>
                <w:rFonts w:ascii="Times New Roman" w:hAnsi="Times New Roman"/>
                <w:sz w:val="16"/>
                <w:szCs w:val="16"/>
                <w:lang w:eastAsia="ja-JP"/>
              </w:rPr>
              <w:t>NR_SL_enh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7A6C75E" w14:textId="214968C5" w:rsidR="00817B07" w:rsidRPr="00817B07" w:rsidRDefault="00817B07" w:rsidP="00817B07">
            <w:pPr>
              <w:pStyle w:val="TAL"/>
              <w:rPr>
                <w:rFonts w:ascii="Times New Roman" w:hAnsi="Times New Roman"/>
                <w:sz w:val="16"/>
                <w:szCs w:val="16"/>
                <w:lang w:eastAsia="ja-JP"/>
              </w:rPr>
            </w:pPr>
            <w:r w:rsidRPr="00817B07">
              <w:rPr>
                <w:rFonts w:ascii="Times New Roman" w:eastAsia="Malgun Gothic" w:hAnsi="Times New Roman"/>
                <w:sz w:val="16"/>
                <w:szCs w:val="16"/>
                <w:lang w:eastAsia="ko-KR"/>
              </w:rPr>
              <w:t>32-5a-3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43B4A5A" w14:textId="2BC9E336" w:rsidR="00817B07" w:rsidRPr="00817B07" w:rsidRDefault="00817B07" w:rsidP="00817B07">
            <w:pPr>
              <w:pStyle w:val="TAL"/>
              <w:rPr>
                <w:rFonts w:ascii="Times New Roman" w:hAnsi="Times New Roman"/>
                <w:sz w:val="16"/>
                <w:szCs w:val="16"/>
                <w:lang w:eastAsia="ja-JP"/>
              </w:rPr>
            </w:pPr>
            <w:r w:rsidRPr="00817B07">
              <w:rPr>
                <w:rFonts w:ascii="Times New Roman" w:eastAsia="Malgun Gothic" w:hAnsi="Times New Roman"/>
                <w:sz w:val="16"/>
                <w:szCs w:val="16"/>
                <w:lang w:eastAsia="ko-KR"/>
              </w:rPr>
              <w:t xml:space="preserve">Receiving Inter-UE coordination information of non-preferred resource set in NR </w:t>
            </w:r>
            <w:proofErr w:type="spellStart"/>
            <w:r w:rsidRPr="00817B07">
              <w:rPr>
                <w:rFonts w:ascii="Times New Roman" w:eastAsia="Malgun Gothic" w:hAnsi="Times New Roman"/>
                <w:sz w:val="16"/>
                <w:szCs w:val="16"/>
                <w:lang w:eastAsia="ko-KR"/>
              </w:rPr>
              <w:t>sidelink</w:t>
            </w:r>
            <w:proofErr w:type="spellEnd"/>
            <w:r w:rsidRPr="00817B07">
              <w:rPr>
                <w:rFonts w:ascii="Times New Roman" w:eastAsia="Malgun Gothic" w:hAnsi="Times New Roman"/>
                <w:sz w:val="16"/>
                <w:szCs w:val="16"/>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5A62430" w14:textId="77777777" w:rsidR="00817B07" w:rsidRPr="00817B07" w:rsidRDefault="00817B07" w:rsidP="00817B07">
            <w:pPr>
              <w:snapToGrid w:val="0"/>
              <w:spacing w:afterLines="50" w:after="120"/>
              <w:contextualSpacing/>
              <w:jc w:val="both"/>
              <w:rPr>
                <w:rFonts w:eastAsia="Malgun Gothic"/>
                <w:sz w:val="16"/>
                <w:szCs w:val="16"/>
                <w:lang w:eastAsia="ko-KR"/>
              </w:rPr>
            </w:pPr>
            <w:r w:rsidRPr="00817B07">
              <w:rPr>
                <w:rFonts w:eastAsia="Malgun Gothic"/>
                <w:sz w:val="16"/>
                <w:szCs w:val="16"/>
                <w:lang w:eastAsia="ko-KR"/>
              </w:rPr>
              <w:t xml:space="preserve">1) UE can receive inter-UE coordination information of non-preferred resource set and use the received information in its own resource (re-)selection in NR </w:t>
            </w:r>
            <w:proofErr w:type="spellStart"/>
            <w:r w:rsidRPr="00817B07">
              <w:rPr>
                <w:rFonts w:eastAsia="Malgun Gothic"/>
                <w:sz w:val="16"/>
                <w:szCs w:val="16"/>
                <w:lang w:eastAsia="ko-KR"/>
              </w:rPr>
              <w:t>sidelink</w:t>
            </w:r>
            <w:proofErr w:type="spellEnd"/>
            <w:r w:rsidRPr="00817B07">
              <w:rPr>
                <w:rFonts w:eastAsia="Malgun Gothic"/>
                <w:sz w:val="16"/>
                <w:szCs w:val="16"/>
                <w:lang w:eastAsia="ko-KR"/>
              </w:rPr>
              <w:t xml:space="preserve"> mode 2.</w:t>
            </w:r>
          </w:p>
          <w:p w14:paraId="2508721B" w14:textId="61C72891" w:rsidR="00817B07" w:rsidRPr="00817B07" w:rsidRDefault="00817B07" w:rsidP="00817B07">
            <w:pPr>
              <w:snapToGrid w:val="0"/>
              <w:contextualSpacing/>
              <w:jc w:val="both"/>
              <w:rPr>
                <w:rFonts w:eastAsiaTheme="minorEastAsia"/>
                <w:sz w:val="16"/>
                <w:szCs w:val="16"/>
              </w:rPr>
            </w:pPr>
            <w:r w:rsidRPr="00817B07">
              <w:rPr>
                <w:rFonts w:eastAsia="Malgun Gothic"/>
                <w:sz w:val="16"/>
                <w:szCs w:val="16"/>
                <w:lang w:eastAsia="ko-KR"/>
              </w:rPr>
              <w:t>2) UE can transmit an explicit request for inter-UE coordination information of non-preferred resource set only.</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00E4442" w14:textId="4057D110" w:rsidR="00817B07" w:rsidRPr="00817B07" w:rsidRDefault="00817B07" w:rsidP="00817B07">
            <w:pPr>
              <w:pStyle w:val="TAL"/>
              <w:rPr>
                <w:rFonts w:ascii="Times New Roman" w:hAnsi="Times New Roman"/>
                <w:sz w:val="16"/>
                <w:szCs w:val="16"/>
                <w:lang w:eastAsia="ja-JP"/>
              </w:rPr>
            </w:pPr>
            <w:r w:rsidRPr="00817B07">
              <w:rPr>
                <w:rFonts w:ascii="Times New Roman" w:eastAsia="Malgun Gothic" w:hAnsi="Times New Roman"/>
                <w:sz w:val="16"/>
                <w:szCs w:val="16"/>
                <w:highlight w:val="yellow"/>
                <w:lang w:eastAsia="ko-KR"/>
              </w:rPr>
              <w:t>[TBD]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E5D78A2" w14:textId="7BC2BA6A" w:rsidR="00817B07" w:rsidRPr="00817B07" w:rsidRDefault="00817B07" w:rsidP="00817B07">
            <w:pPr>
              <w:pStyle w:val="TAL"/>
              <w:rPr>
                <w:rFonts w:ascii="Times New Roman" w:hAnsi="Times New Roman"/>
                <w:sz w:val="16"/>
                <w:szCs w:val="16"/>
                <w:lang w:eastAsia="ja-JP"/>
              </w:rPr>
            </w:pPr>
            <w:r w:rsidRPr="00817B07">
              <w:rPr>
                <w:rFonts w:ascii="Times New Roman" w:eastAsia="Malgun Gothic" w:hAnsi="Times New Roman"/>
                <w:sz w:val="16"/>
                <w:szCs w:val="16"/>
                <w:lang w:eastAsia="ko-KR"/>
              </w:rPr>
              <w:t>Yes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2E9C4D4" w14:textId="739ED97B" w:rsidR="00817B07" w:rsidRPr="00817B07" w:rsidRDefault="00817B07" w:rsidP="00817B07">
            <w:pPr>
              <w:pStyle w:val="TAL"/>
              <w:rPr>
                <w:rFonts w:ascii="Times New Roman" w:hAnsi="Times New Roman"/>
                <w:sz w:val="16"/>
                <w:szCs w:val="16"/>
                <w:lang w:eastAsia="ja-JP"/>
              </w:rPr>
            </w:pPr>
            <w:r w:rsidRPr="00817B07">
              <w:rPr>
                <w:rFonts w:ascii="Times New Roman" w:eastAsia="Malgun Gothic" w:hAnsi="Times New Roman"/>
                <w:sz w:val="16"/>
                <w:szCs w:val="16"/>
                <w:lang w:eastAsia="ko-KR"/>
              </w:rPr>
              <w:t>Yes</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10E75ABD" w14:textId="77777777" w:rsidR="00817B07" w:rsidRPr="00817B07" w:rsidRDefault="00817B07" w:rsidP="00817B07">
            <w:pPr>
              <w:pStyle w:val="TAL"/>
              <w:rPr>
                <w:rFonts w:ascii="Times New Roman" w:eastAsia="Malgun Gothic" w:hAnsi="Times New Roman"/>
                <w:sz w:val="16"/>
                <w:szCs w:val="16"/>
                <w:lang w:eastAsia="ko-KR"/>
              </w:rPr>
            </w:pPr>
            <w:r w:rsidRPr="00817B07">
              <w:rPr>
                <w:rFonts w:ascii="Times New Roman" w:eastAsia="Malgun Gothic" w:hAnsi="Times New Roman"/>
                <w:sz w:val="16"/>
                <w:szCs w:val="16"/>
                <w:lang w:eastAsia="ko-KR"/>
              </w:rPr>
              <w:t xml:space="preserve">UE does not support receiving inter-UE coordination of non-preferred resource set in NR </w:t>
            </w:r>
            <w:proofErr w:type="spellStart"/>
            <w:r w:rsidRPr="00817B07">
              <w:rPr>
                <w:rFonts w:ascii="Times New Roman" w:eastAsia="Malgun Gothic" w:hAnsi="Times New Roman"/>
                <w:sz w:val="16"/>
                <w:szCs w:val="16"/>
                <w:lang w:eastAsia="ko-KR"/>
              </w:rPr>
              <w:t>sidelink</w:t>
            </w:r>
            <w:proofErr w:type="spellEnd"/>
            <w:r w:rsidRPr="00817B07">
              <w:rPr>
                <w:rFonts w:ascii="Times New Roman" w:eastAsia="Malgun Gothic" w:hAnsi="Times New Roman"/>
                <w:sz w:val="16"/>
                <w:szCs w:val="16"/>
                <w:lang w:eastAsia="ko-KR"/>
              </w:rPr>
              <w:t xml:space="preserve"> mode 2.</w:t>
            </w:r>
          </w:p>
          <w:p w14:paraId="264F3F23" w14:textId="1690B777" w:rsidR="00817B07" w:rsidRPr="00817B07" w:rsidRDefault="00817B07" w:rsidP="00817B07">
            <w:pPr>
              <w:pStyle w:val="TAL"/>
              <w:rPr>
                <w:rFonts w:ascii="Times New Roman" w:hAnsi="Times New Roman"/>
                <w:sz w:val="16"/>
                <w:szCs w:val="16"/>
                <w:lang w:eastAsia="ja-JP"/>
              </w:rPr>
            </w:pPr>
            <w:r w:rsidRPr="00817B07">
              <w:rPr>
                <w:rFonts w:ascii="Times New Roman" w:eastAsia="Malgun Gothic" w:hAnsi="Times New Roman"/>
                <w:sz w:val="16"/>
                <w:szCs w:val="16"/>
                <w:lang w:eastAsia="ko-KR"/>
              </w:rPr>
              <w:t>UE does not transmit an explicit request for inter-UE coordination information of non-preferred resource set only</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935DFE8" w14:textId="160A3E57" w:rsidR="00817B07" w:rsidRPr="00817B07" w:rsidRDefault="00817B07" w:rsidP="00817B07">
            <w:pPr>
              <w:pStyle w:val="TAL"/>
              <w:rPr>
                <w:rFonts w:ascii="Times New Roman" w:hAnsi="Times New Roman"/>
                <w:sz w:val="16"/>
                <w:szCs w:val="16"/>
                <w:lang w:eastAsia="ja-JP"/>
              </w:rPr>
            </w:pPr>
            <w:r w:rsidRPr="00817B07">
              <w:rPr>
                <w:rFonts w:ascii="Times New Roman" w:eastAsia="MS Mincho" w:hAnsi="Times New Roman"/>
                <w:sz w:val="16"/>
                <w:szCs w:val="16"/>
                <w:lang w:eastAsia="ja-JP"/>
              </w:rPr>
              <w:t>Per band</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32DB97FB" w14:textId="68C925F3" w:rsidR="00817B07" w:rsidRPr="00817B07" w:rsidRDefault="00817B07" w:rsidP="00817B07">
            <w:pPr>
              <w:pStyle w:val="TAL"/>
              <w:rPr>
                <w:rFonts w:ascii="Times New Roman" w:hAnsi="Times New Roman"/>
                <w:sz w:val="16"/>
                <w:szCs w:val="16"/>
                <w:lang w:eastAsia="ja-JP"/>
              </w:rPr>
            </w:pPr>
            <w:r w:rsidRPr="00817B07">
              <w:rPr>
                <w:rFonts w:ascii="Times New Roman" w:eastAsia="MS Mincho" w:hAnsi="Times New Roman"/>
                <w:color w:val="000000" w:themeColor="text1"/>
                <w:sz w:val="16"/>
                <w:szCs w:val="16"/>
                <w:lang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2D6243B6" w14:textId="3005B246" w:rsidR="00817B07" w:rsidRPr="00817B07" w:rsidRDefault="00817B07" w:rsidP="00817B07">
            <w:pPr>
              <w:pStyle w:val="TAL"/>
              <w:rPr>
                <w:rFonts w:ascii="Times New Roman" w:hAnsi="Times New Roman"/>
                <w:sz w:val="16"/>
                <w:szCs w:val="16"/>
                <w:lang w:eastAsia="ja-JP"/>
              </w:rPr>
            </w:pPr>
            <w:r w:rsidRPr="00817B07">
              <w:rPr>
                <w:rFonts w:ascii="Times New Roman" w:eastAsia="MS Mincho" w:hAnsi="Times New Roman"/>
                <w:color w:val="000000" w:themeColor="text1"/>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DCC7A8E" w14:textId="20530642" w:rsidR="00817B07" w:rsidRPr="00817B07" w:rsidRDefault="00817B07" w:rsidP="00817B07">
            <w:pPr>
              <w:pStyle w:val="TAL"/>
              <w:rPr>
                <w:rFonts w:ascii="Times New Roman" w:hAnsi="Times New Roman"/>
                <w:sz w:val="16"/>
                <w:szCs w:val="16"/>
                <w:lang w:eastAsia="ja-JP"/>
              </w:rPr>
            </w:pPr>
            <w:r w:rsidRPr="00817B07">
              <w:rPr>
                <w:rFonts w:ascii="Times New Roman" w:eastAsia="MS Mincho" w:hAnsi="Times New Roman"/>
                <w:color w:val="000000" w:themeColor="text1"/>
                <w:sz w:val="16"/>
                <w:szCs w:val="16"/>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866079" w14:textId="6999FB53" w:rsidR="00817B07" w:rsidRPr="00817B07" w:rsidRDefault="00817B07" w:rsidP="00817B07">
            <w:pPr>
              <w:pStyle w:val="TAL"/>
              <w:rPr>
                <w:rFonts w:ascii="Times New Roman" w:hAnsi="Times New Roman"/>
                <w:sz w:val="16"/>
                <w:szCs w:val="16"/>
                <w:lang w:eastAsia="ja-JP"/>
              </w:rPr>
            </w:pPr>
            <w:r w:rsidRPr="00817B07">
              <w:rPr>
                <w:rFonts w:ascii="Times New Roman" w:eastAsia="MS Mincho" w:hAnsi="Times New Roman"/>
                <w:sz w:val="16"/>
                <w:szCs w:val="16"/>
                <w:lang w:eastAsia="ja-JP"/>
              </w:rPr>
              <w:t xml:space="preserve">Note: configuration by NR </w:t>
            </w:r>
            <w:proofErr w:type="spellStart"/>
            <w:r w:rsidRPr="00817B07">
              <w:rPr>
                <w:rFonts w:ascii="Times New Roman" w:eastAsia="MS Mincho" w:hAnsi="Times New Roman"/>
                <w:sz w:val="16"/>
                <w:szCs w:val="16"/>
                <w:lang w:eastAsia="ja-JP"/>
              </w:rPr>
              <w:t>Uu</w:t>
            </w:r>
            <w:proofErr w:type="spellEnd"/>
            <w:r w:rsidRPr="00817B07">
              <w:rPr>
                <w:rFonts w:ascii="Times New Roman" w:eastAsia="MS Mincho" w:hAnsi="Times New Roman"/>
                <w:sz w:val="16"/>
                <w:szCs w:val="16"/>
                <w:lang w:eastAsia="ja-JP"/>
              </w:rPr>
              <w:t xml:space="preserve"> is not required to be supported in a band indicated with only the PC5 interface in 38.101-1 Table 5.2E.1-1” in FG 32-5a-1/32-5a-2/32-5a-3/32-5b-1/32-5b-2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62FAEFC" w14:textId="1589C256" w:rsidR="00817B07" w:rsidRPr="00817B07" w:rsidRDefault="00817B07" w:rsidP="00817B07">
            <w:pPr>
              <w:pStyle w:val="TAL"/>
              <w:rPr>
                <w:rFonts w:ascii="Times New Roman" w:hAnsi="Times New Roman"/>
                <w:sz w:val="16"/>
                <w:szCs w:val="16"/>
                <w:lang w:eastAsia="ja-JP"/>
              </w:rPr>
            </w:pPr>
            <w:r w:rsidRPr="00817B07">
              <w:rPr>
                <w:rFonts w:ascii="Times New Roman" w:hAnsi="Times New Roman"/>
                <w:sz w:val="16"/>
                <w:szCs w:val="16"/>
              </w:rPr>
              <w:t>Optional with capability signalling.</w:t>
            </w:r>
          </w:p>
        </w:tc>
      </w:tr>
    </w:tbl>
    <w:p w14:paraId="28E37D1F" w14:textId="5766616E" w:rsidR="008D66E4" w:rsidRDefault="008D66E4" w:rsidP="008D66E4">
      <w:pPr>
        <w:rPr>
          <w:lang w:val="en-US"/>
        </w:rPr>
      </w:pPr>
    </w:p>
    <w:p w14:paraId="41940BED" w14:textId="7E9A38A8" w:rsidR="008D66E4" w:rsidRDefault="008D66E4" w:rsidP="002053BA">
      <w:pPr>
        <w:jc w:val="both"/>
      </w:pPr>
      <w:r>
        <w:t>For the FG32-5a-3, the main remaining issue is to decide on the pre-requisite FGs that are needed for this feature. In our view, since this feature is related to the reception of the inter-UE coordination message, the UE is required to support as pre-requisite the FGs which are related to the reception of SL transmissions. Therefore, we propose to include as pre-requisite FG, the FG 15-1</w:t>
      </w:r>
      <w:r w:rsidR="002053BA">
        <w:t xml:space="preserve"> as defined in NR SL Rel-16</w:t>
      </w:r>
      <w:r>
        <w:t xml:space="preserve">. </w:t>
      </w:r>
      <w:r w:rsidR="002053BA">
        <w:t>Moreover, since this features group is related to the reception of non-preferred resources, the UE needs to be capable of creating its own sensing results. Consequently, we propose to add the FGs related to transmitting in SL using sensing information, i.e., 32-4 (partial sensing) and 15-3 (full sensing).</w:t>
      </w:r>
    </w:p>
    <w:p w14:paraId="679A6660" w14:textId="36C354D5" w:rsidR="008D66E4" w:rsidRDefault="3A0359DA" w:rsidP="008D66E4">
      <w:pPr>
        <w:pStyle w:val="Proposal"/>
      </w:pPr>
      <w:bookmarkStart w:id="23" w:name="_Toc111212300"/>
      <w:r>
        <w:t>Include as pre-requisite FG for 32-5a-3, the FGs related to the reception of SL transmission</w:t>
      </w:r>
      <w:r w:rsidR="1D08578F">
        <w:t xml:space="preserve"> and performing SL transmission including sensing</w:t>
      </w:r>
      <w:r>
        <w:t>, i.e., FG 15-1</w:t>
      </w:r>
      <w:r w:rsidR="1D08578F">
        <w:t>, 15-3 and 32-4</w:t>
      </w:r>
      <w:r>
        <w:t>.</w:t>
      </w:r>
      <w:bookmarkEnd w:id="23"/>
    </w:p>
    <w:p w14:paraId="29566491" w14:textId="243ABA5F" w:rsidR="008D66E4" w:rsidRDefault="008D66E4" w:rsidP="009A73B9">
      <w:pPr>
        <w:jc w:val="both"/>
      </w:pPr>
      <w:r>
        <w:t xml:space="preserve">Additionally, the UE supports the transmission of an explicit request to a peer UE </w:t>
      </w:r>
      <w:proofErr w:type="gramStart"/>
      <w:r>
        <w:t>in order to</w:t>
      </w:r>
      <w:proofErr w:type="gramEnd"/>
      <w:r>
        <w:t xml:space="preserve"> request a set of preferred resources. On this regard, the UE should be able to perform sensing of the resource pool </w:t>
      </w:r>
      <w:proofErr w:type="gramStart"/>
      <w:r>
        <w:t>in order to</w:t>
      </w:r>
      <w:proofErr w:type="gramEnd"/>
      <w:r>
        <w:t xml:space="preserve"> obtain the free resources to send its request to the other UE. Therefore, we propose to include as pre-requisite FGs the following ones: 15-3, 32-4. </w:t>
      </w:r>
      <w:r w:rsidR="00817B07">
        <w:t xml:space="preserve">Additionally, the UE can perform random resource selection </w:t>
      </w:r>
      <w:proofErr w:type="gramStart"/>
      <w:r w:rsidR="00817B07">
        <w:t>in order to</w:t>
      </w:r>
      <w:proofErr w:type="gramEnd"/>
      <w:r w:rsidR="00817B07">
        <w:t xml:space="preserve"> send the request.</w:t>
      </w:r>
    </w:p>
    <w:p w14:paraId="725CD388" w14:textId="47675E90" w:rsidR="008D66E4" w:rsidRDefault="3A0359DA" w:rsidP="008D66E4">
      <w:pPr>
        <w:pStyle w:val="Proposal"/>
      </w:pPr>
      <w:bookmarkStart w:id="24" w:name="_Toc111212301"/>
      <w:r>
        <w:t xml:space="preserve">For FG 32-5a-3, the UE </w:t>
      </w:r>
      <w:proofErr w:type="gramStart"/>
      <w:r>
        <w:t>is able to</w:t>
      </w:r>
      <w:proofErr w:type="gramEnd"/>
      <w:r>
        <w:t xml:space="preserve"> transmit a request to a peer UE(s). Therefore, it is required to have as pre-requisite the FGs related to the transmission in mode 2, i.e., FGs 15-3, 32-4</w:t>
      </w:r>
      <w:r w:rsidR="70222252">
        <w:t xml:space="preserve"> and 32-4a.</w:t>
      </w:r>
      <w:bookmarkEnd w:id="24"/>
    </w:p>
    <w:p w14:paraId="6E2C05D5" w14:textId="77777777" w:rsidR="008D66E4" w:rsidRDefault="008D66E4" w:rsidP="008D66E4">
      <w:pPr>
        <w:pStyle w:val="Proposal"/>
        <w:numPr>
          <w:ilvl w:val="0"/>
          <w:numId w:val="0"/>
        </w:numPr>
        <w:ind w:left="1304"/>
      </w:pPr>
    </w:p>
    <w:p w14:paraId="29E8BF48" w14:textId="1AA663B9" w:rsidR="008D66E4" w:rsidRDefault="008D66E4" w:rsidP="008D66E4">
      <w:pPr>
        <w:pStyle w:val="Proposal"/>
      </w:pPr>
      <w:bookmarkStart w:id="25" w:name="_Toc111212302"/>
      <w:r>
        <w:t>For the FG 32-5a-3, the remaining unstable fields are completed as follows:</w:t>
      </w:r>
      <w:bookmarkEnd w:id="25"/>
      <w:r>
        <w:t xml:space="preserve"> </w:t>
      </w:r>
    </w:p>
    <w:p w14:paraId="60FEED38" w14:textId="556334C4" w:rsidR="008D66E4" w:rsidRDefault="3A0359DA" w:rsidP="00C85B5A">
      <w:pPr>
        <w:pStyle w:val="Proposal"/>
        <w:numPr>
          <w:ilvl w:val="0"/>
          <w:numId w:val="24"/>
        </w:numPr>
        <w:tabs>
          <w:tab w:val="clear" w:pos="1304"/>
          <w:tab w:val="num" w:pos="1701"/>
        </w:tabs>
        <w:ind w:left="1701" w:hanging="425"/>
      </w:pPr>
      <w:bookmarkStart w:id="26" w:name="_Toc111212303"/>
      <w:r>
        <w:t>Pre-requisite FGs: 15-1</w:t>
      </w:r>
      <w:r w:rsidR="70222252">
        <w:t xml:space="preserve"> and at least one of</w:t>
      </w:r>
      <w:r>
        <w:t xml:space="preserve"> 15-3, 32-4</w:t>
      </w:r>
      <w:r w:rsidR="70222252">
        <w:t xml:space="preserve"> and 32-4a.</w:t>
      </w:r>
      <w:bookmarkEnd w:id="26"/>
    </w:p>
    <w:p w14:paraId="48FE73E5" w14:textId="73B3CC92" w:rsidR="008D66E4" w:rsidRDefault="008D66E4" w:rsidP="008D66E4">
      <w:pPr>
        <w:pStyle w:val="Heading2"/>
        <w:rPr>
          <w:lang w:val="en-US"/>
        </w:rPr>
      </w:pPr>
      <w:r>
        <w:rPr>
          <w:lang w:val="en-US"/>
        </w:rPr>
        <w:lastRenderedPageBreak/>
        <w:t>2.</w:t>
      </w:r>
      <w:r w:rsidR="00F42ECF">
        <w:rPr>
          <w:lang w:val="en-US"/>
        </w:rPr>
        <w:t>9</w:t>
      </w:r>
      <w:r>
        <w:rPr>
          <w:lang w:val="en-US"/>
        </w:rPr>
        <w:tab/>
        <w:t>F</w:t>
      </w:r>
      <w:r w:rsidRPr="002F78FC">
        <w:rPr>
          <w:lang w:val="en-US"/>
        </w:rPr>
        <w:t>eature group 32-5</w:t>
      </w:r>
      <w:r w:rsidR="00671C62">
        <w:rPr>
          <w:lang w:val="en-US"/>
        </w:rPr>
        <w:t>b</w:t>
      </w:r>
      <w:r>
        <w:rPr>
          <w:lang w:val="en-US"/>
        </w:rPr>
        <w:t>-</w:t>
      </w:r>
      <w:r w:rsidR="00671C62">
        <w:rPr>
          <w:lang w:val="en-US"/>
        </w:rPr>
        <w:t>1</w:t>
      </w:r>
    </w:p>
    <w:tbl>
      <w:tblPr>
        <w:tblW w:w="1119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400"/>
        <w:gridCol w:w="698"/>
        <w:gridCol w:w="1701"/>
        <w:gridCol w:w="851"/>
        <w:gridCol w:w="567"/>
        <w:gridCol w:w="709"/>
        <w:gridCol w:w="1134"/>
        <w:gridCol w:w="992"/>
        <w:gridCol w:w="425"/>
        <w:gridCol w:w="425"/>
        <w:gridCol w:w="567"/>
        <w:gridCol w:w="993"/>
        <w:gridCol w:w="567"/>
      </w:tblGrid>
      <w:tr w:rsidR="008D66E4" w14:paraId="4BEA3701" w14:textId="77777777" w:rsidTr="009A73B9">
        <w:trPr>
          <w:trHeight w:val="20"/>
        </w:trPr>
        <w:tc>
          <w:tcPr>
            <w:tcW w:w="1170" w:type="dxa"/>
            <w:tcBorders>
              <w:top w:val="single" w:sz="4" w:space="0" w:color="auto"/>
              <w:left w:val="single" w:sz="4" w:space="0" w:color="auto"/>
              <w:bottom w:val="single" w:sz="4" w:space="0" w:color="auto"/>
              <w:right w:val="single" w:sz="4" w:space="0" w:color="auto"/>
            </w:tcBorders>
            <w:hideMark/>
          </w:tcPr>
          <w:p w14:paraId="623C52AE"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Features</w:t>
            </w:r>
          </w:p>
        </w:tc>
        <w:tc>
          <w:tcPr>
            <w:tcW w:w="400" w:type="dxa"/>
            <w:tcBorders>
              <w:top w:val="single" w:sz="4" w:space="0" w:color="auto"/>
              <w:left w:val="single" w:sz="4" w:space="0" w:color="auto"/>
              <w:bottom w:val="single" w:sz="4" w:space="0" w:color="auto"/>
              <w:right w:val="single" w:sz="4" w:space="0" w:color="auto"/>
            </w:tcBorders>
            <w:hideMark/>
          </w:tcPr>
          <w:p w14:paraId="3F3CC5BC"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Index</w:t>
            </w:r>
          </w:p>
        </w:tc>
        <w:tc>
          <w:tcPr>
            <w:tcW w:w="698" w:type="dxa"/>
            <w:tcBorders>
              <w:top w:val="single" w:sz="4" w:space="0" w:color="auto"/>
              <w:left w:val="single" w:sz="4" w:space="0" w:color="auto"/>
              <w:bottom w:val="single" w:sz="4" w:space="0" w:color="auto"/>
              <w:right w:val="single" w:sz="4" w:space="0" w:color="auto"/>
            </w:tcBorders>
            <w:hideMark/>
          </w:tcPr>
          <w:p w14:paraId="197AA60D"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Feature group</w:t>
            </w:r>
          </w:p>
        </w:tc>
        <w:tc>
          <w:tcPr>
            <w:tcW w:w="1701" w:type="dxa"/>
            <w:tcBorders>
              <w:top w:val="single" w:sz="4" w:space="0" w:color="auto"/>
              <w:left w:val="single" w:sz="4" w:space="0" w:color="auto"/>
              <w:bottom w:val="single" w:sz="4" w:space="0" w:color="auto"/>
              <w:right w:val="single" w:sz="4" w:space="0" w:color="auto"/>
            </w:tcBorders>
            <w:hideMark/>
          </w:tcPr>
          <w:p w14:paraId="1140F1A7"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Components</w:t>
            </w:r>
          </w:p>
        </w:tc>
        <w:tc>
          <w:tcPr>
            <w:tcW w:w="851" w:type="dxa"/>
            <w:tcBorders>
              <w:top w:val="single" w:sz="4" w:space="0" w:color="auto"/>
              <w:left w:val="single" w:sz="4" w:space="0" w:color="auto"/>
              <w:bottom w:val="single" w:sz="4" w:space="0" w:color="auto"/>
              <w:right w:val="single" w:sz="4" w:space="0" w:color="auto"/>
            </w:tcBorders>
            <w:hideMark/>
          </w:tcPr>
          <w:p w14:paraId="03835E9A"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Prerequisite feature groups</w:t>
            </w:r>
          </w:p>
        </w:tc>
        <w:tc>
          <w:tcPr>
            <w:tcW w:w="567" w:type="dxa"/>
            <w:tcBorders>
              <w:top w:val="single" w:sz="4" w:space="0" w:color="auto"/>
              <w:left w:val="single" w:sz="4" w:space="0" w:color="auto"/>
              <w:bottom w:val="single" w:sz="4" w:space="0" w:color="auto"/>
              <w:right w:val="single" w:sz="4" w:space="0" w:color="auto"/>
            </w:tcBorders>
            <w:hideMark/>
          </w:tcPr>
          <w:p w14:paraId="61D0DFA2"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 xml:space="preserve">Need for the </w:t>
            </w:r>
            <w:proofErr w:type="spellStart"/>
            <w:r w:rsidRPr="00F912CE">
              <w:rPr>
                <w:rFonts w:cs="Arial"/>
                <w:b/>
                <w:bCs/>
                <w:sz w:val="14"/>
                <w:szCs w:val="14"/>
                <w:lang w:eastAsia="ja-JP"/>
              </w:rPr>
              <w:t>gNB</w:t>
            </w:r>
            <w:proofErr w:type="spellEnd"/>
            <w:r w:rsidRPr="00F912CE">
              <w:rPr>
                <w:rFonts w:cs="Arial"/>
                <w:b/>
                <w:bCs/>
                <w:sz w:val="14"/>
                <w:szCs w:val="14"/>
                <w:lang w:eastAsia="ja-JP"/>
              </w:rPr>
              <w:t xml:space="preserve"> to know if the feature is supported</w:t>
            </w:r>
          </w:p>
        </w:tc>
        <w:tc>
          <w:tcPr>
            <w:tcW w:w="709" w:type="dxa"/>
            <w:tcBorders>
              <w:top w:val="single" w:sz="4" w:space="0" w:color="auto"/>
              <w:left w:val="single" w:sz="4" w:space="0" w:color="auto"/>
              <w:bottom w:val="single" w:sz="4" w:space="0" w:color="auto"/>
              <w:right w:val="single" w:sz="4" w:space="0" w:color="auto"/>
            </w:tcBorders>
            <w:hideMark/>
          </w:tcPr>
          <w:p w14:paraId="252031B4"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Applicable to the capability signalling exchange between UEs (</w:t>
            </w:r>
            <w:proofErr w:type="spellStart"/>
            <w:r w:rsidRPr="00F912CE">
              <w:rPr>
                <w:rFonts w:cs="Arial"/>
                <w:b/>
                <w:bCs/>
                <w:sz w:val="14"/>
                <w:szCs w:val="14"/>
                <w:lang w:eastAsia="ja-JP"/>
              </w:rPr>
              <w:t>Sidelink</w:t>
            </w:r>
            <w:proofErr w:type="spellEnd"/>
            <w:r w:rsidRPr="00F912CE">
              <w:rPr>
                <w:rFonts w:cs="Arial"/>
                <w:b/>
                <w:bCs/>
                <w:sz w:val="14"/>
                <w:szCs w:val="14"/>
                <w:lang w:eastAsia="ja-JP"/>
              </w:rPr>
              <w:t xml:space="preserve"> WI only)”.</w:t>
            </w:r>
          </w:p>
        </w:tc>
        <w:tc>
          <w:tcPr>
            <w:tcW w:w="1134" w:type="dxa"/>
            <w:tcBorders>
              <w:top w:val="single" w:sz="4" w:space="0" w:color="auto"/>
              <w:left w:val="single" w:sz="4" w:space="0" w:color="auto"/>
              <w:bottom w:val="single" w:sz="4" w:space="0" w:color="auto"/>
              <w:right w:val="single" w:sz="4" w:space="0" w:color="auto"/>
            </w:tcBorders>
            <w:hideMark/>
          </w:tcPr>
          <w:p w14:paraId="5F1F96CA"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hideMark/>
          </w:tcPr>
          <w:p w14:paraId="59E89966"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Type</w:t>
            </w:r>
          </w:p>
          <w:p w14:paraId="4B51CBF9"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(the ‘type’ definition from UE features should be based on the granularity of 1) Per UE or 2) Per Band or 3) Per BC or 4) Per FS or 5) Per FSPC)</w:t>
            </w:r>
          </w:p>
        </w:tc>
        <w:tc>
          <w:tcPr>
            <w:tcW w:w="425" w:type="dxa"/>
            <w:tcBorders>
              <w:top w:val="single" w:sz="4" w:space="0" w:color="auto"/>
              <w:left w:val="single" w:sz="4" w:space="0" w:color="auto"/>
              <w:bottom w:val="single" w:sz="4" w:space="0" w:color="auto"/>
              <w:right w:val="single" w:sz="4" w:space="0" w:color="auto"/>
            </w:tcBorders>
            <w:hideMark/>
          </w:tcPr>
          <w:p w14:paraId="1C0AFB35"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Need of FDD/TDD differentiation</w:t>
            </w:r>
          </w:p>
        </w:tc>
        <w:tc>
          <w:tcPr>
            <w:tcW w:w="425" w:type="dxa"/>
            <w:tcBorders>
              <w:top w:val="single" w:sz="4" w:space="0" w:color="auto"/>
              <w:left w:val="single" w:sz="4" w:space="0" w:color="auto"/>
              <w:bottom w:val="single" w:sz="4" w:space="0" w:color="auto"/>
              <w:right w:val="single" w:sz="4" w:space="0" w:color="auto"/>
            </w:tcBorders>
            <w:hideMark/>
          </w:tcPr>
          <w:p w14:paraId="6C53DB5F"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Need of FR1/FR2 differentiation</w:t>
            </w:r>
          </w:p>
        </w:tc>
        <w:tc>
          <w:tcPr>
            <w:tcW w:w="567" w:type="dxa"/>
            <w:tcBorders>
              <w:top w:val="single" w:sz="4" w:space="0" w:color="auto"/>
              <w:left w:val="single" w:sz="4" w:space="0" w:color="auto"/>
              <w:bottom w:val="single" w:sz="4" w:space="0" w:color="auto"/>
              <w:right w:val="single" w:sz="4" w:space="0" w:color="auto"/>
            </w:tcBorders>
            <w:hideMark/>
          </w:tcPr>
          <w:p w14:paraId="6813B169"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Capability interpretation for mixture of FDD/TDD and/or FR1/FR2</w:t>
            </w:r>
          </w:p>
        </w:tc>
        <w:tc>
          <w:tcPr>
            <w:tcW w:w="993" w:type="dxa"/>
            <w:tcBorders>
              <w:top w:val="single" w:sz="4" w:space="0" w:color="auto"/>
              <w:left w:val="single" w:sz="4" w:space="0" w:color="auto"/>
              <w:bottom w:val="single" w:sz="4" w:space="0" w:color="auto"/>
              <w:right w:val="single" w:sz="4" w:space="0" w:color="auto"/>
            </w:tcBorders>
            <w:hideMark/>
          </w:tcPr>
          <w:p w14:paraId="568A0A8B"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Note</w:t>
            </w:r>
          </w:p>
        </w:tc>
        <w:tc>
          <w:tcPr>
            <w:tcW w:w="567" w:type="dxa"/>
            <w:tcBorders>
              <w:top w:val="single" w:sz="4" w:space="0" w:color="auto"/>
              <w:left w:val="single" w:sz="4" w:space="0" w:color="auto"/>
              <w:bottom w:val="single" w:sz="4" w:space="0" w:color="auto"/>
              <w:right w:val="single" w:sz="4" w:space="0" w:color="auto"/>
            </w:tcBorders>
            <w:hideMark/>
          </w:tcPr>
          <w:p w14:paraId="08C36AF0"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Mandatory/Optional</w:t>
            </w:r>
          </w:p>
        </w:tc>
      </w:tr>
      <w:tr w:rsidR="00817B07" w14:paraId="067DACD1" w14:textId="77777777" w:rsidTr="009A73B9">
        <w:trPr>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734CF594" w14:textId="0C637E8C" w:rsidR="00817B07" w:rsidRPr="00817B07" w:rsidRDefault="00817B07" w:rsidP="00817B07">
            <w:pPr>
              <w:pStyle w:val="TAL"/>
              <w:rPr>
                <w:rFonts w:ascii="Times New Roman" w:hAnsi="Times New Roman"/>
                <w:sz w:val="16"/>
                <w:szCs w:val="16"/>
                <w:lang w:eastAsia="ja-JP"/>
              </w:rPr>
            </w:pPr>
            <w:r w:rsidRPr="00817B07">
              <w:rPr>
                <w:rFonts w:ascii="Times New Roman" w:hAnsi="Times New Roman"/>
                <w:sz w:val="16"/>
                <w:szCs w:val="16"/>
                <w:lang w:eastAsia="ja-JP"/>
              </w:rPr>
              <w:t xml:space="preserve">32. </w:t>
            </w:r>
            <w:proofErr w:type="spellStart"/>
            <w:r w:rsidRPr="00817B07">
              <w:rPr>
                <w:rFonts w:ascii="Times New Roman" w:hAnsi="Times New Roman"/>
                <w:sz w:val="16"/>
                <w:szCs w:val="16"/>
                <w:lang w:eastAsia="ja-JP"/>
              </w:rPr>
              <w:t>NR_SL_enh</w:t>
            </w:r>
            <w:proofErr w:type="spellEnd"/>
          </w:p>
        </w:tc>
        <w:tc>
          <w:tcPr>
            <w:tcW w:w="400" w:type="dxa"/>
            <w:tcBorders>
              <w:top w:val="single" w:sz="4" w:space="0" w:color="auto"/>
              <w:left w:val="single" w:sz="4" w:space="0" w:color="auto"/>
              <w:bottom w:val="single" w:sz="4" w:space="0" w:color="auto"/>
              <w:right w:val="single" w:sz="4" w:space="0" w:color="auto"/>
            </w:tcBorders>
            <w:shd w:val="clear" w:color="auto" w:fill="auto"/>
            <w:hideMark/>
          </w:tcPr>
          <w:p w14:paraId="6A763542" w14:textId="274DAD68" w:rsidR="00817B07" w:rsidRPr="00817B07" w:rsidRDefault="00817B07" w:rsidP="00817B07">
            <w:pPr>
              <w:pStyle w:val="TAL"/>
              <w:rPr>
                <w:rFonts w:ascii="Times New Roman" w:hAnsi="Times New Roman"/>
                <w:sz w:val="16"/>
                <w:szCs w:val="16"/>
                <w:lang w:eastAsia="ja-JP"/>
              </w:rPr>
            </w:pPr>
            <w:r w:rsidRPr="00817B07">
              <w:rPr>
                <w:rFonts w:ascii="Times New Roman" w:eastAsia="Malgun Gothic" w:hAnsi="Times New Roman"/>
                <w:sz w:val="16"/>
                <w:szCs w:val="16"/>
                <w:lang w:eastAsia="ko-KR"/>
              </w:rPr>
              <w:t>32-5b-1</w:t>
            </w:r>
          </w:p>
        </w:tc>
        <w:tc>
          <w:tcPr>
            <w:tcW w:w="698" w:type="dxa"/>
            <w:tcBorders>
              <w:top w:val="single" w:sz="4" w:space="0" w:color="auto"/>
              <w:left w:val="single" w:sz="4" w:space="0" w:color="auto"/>
              <w:bottom w:val="single" w:sz="4" w:space="0" w:color="auto"/>
              <w:right w:val="single" w:sz="4" w:space="0" w:color="auto"/>
            </w:tcBorders>
            <w:shd w:val="clear" w:color="auto" w:fill="auto"/>
            <w:hideMark/>
          </w:tcPr>
          <w:p w14:paraId="53E626FA" w14:textId="715E9353" w:rsidR="00817B07" w:rsidRPr="00817B07" w:rsidRDefault="00817B07" w:rsidP="00817B07">
            <w:pPr>
              <w:pStyle w:val="TAL"/>
              <w:rPr>
                <w:rFonts w:ascii="Times New Roman" w:hAnsi="Times New Roman"/>
                <w:sz w:val="16"/>
                <w:szCs w:val="16"/>
                <w:lang w:eastAsia="ja-JP"/>
              </w:rPr>
            </w:pPr>
            <w:r w:rsidRPr="00817B07">
              <w:rPr>
                <w:rFonts w:ascii="Times New Roman" w:eastAsia="Malgun Gothic" w:hAnsi="Times New Roman"/>
                <w:sz w:val="16"/>
                <w:szCs w:val="16"/>
                <w:lang w:eastAsia="ko-KR"/>
              </w:rPr>
              <w:t xml:space="preserve">Transmitting Inter-UE coordination scheme 2 in NR </w:t>
            </w:r>
            <w:proofErr w:type="spellStart"/>
            <w:r w:rsidRPr="00817B07">
              <w:rPr>
                <w:rFonts w:ascii="Times New Roman" w:eastAsia="Malgun Gothic" w:hAnsi="Times New Roman"/>
                <w:sz w:val="16"/>
                <w:szCs w:val="16"/>
                <w:lang w:eastAsia="ko-KR"/>
              </w:rPr>
              <w:t>sidelink</w:t>
            </w:r>
            <w:proofErr w:type="spellEnd"/>
            <w:r w:rsidRPr="00817B07">
              <w:rPr>
                <w:rFonts w:ascii="Times New Roman" w:eastAsia="Malgun Gothic" w:hAnsi="Times New Roman"/>
                <w:sz w:val="16"/>
                <w:szCs w:val="16"/>
                <w:lang w:eastAsia="ko-KR"/>
              </w:rPr>
              <w:t xml:space="preserve"> mode 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9AA134C" w14:textId="77777777" w:rsidR="00817B07" w:rsidRPr="00817B07" w:rsidRDefault="00817B07" w:rsidP="00817B07">
            <w:pPr>
              <w:snapToGrid w:val="0"/>
              <w:contextualSpacing/>
              <w:jc w:val="both"/>
              <w:rPr>
                <w:rFonts w:eastAsia="Malgun Gothic"/>
                <w:sz w:val="16"/>
                <w:szCs w:val="16"/>
                <w:lang w:eastAsia="ko-KR"/>
              </w:rPr>
            </w:pPr>
            <w:r w:rsidRPr="00817B07">
              <w:rPr>
                <w:rFonts w:eastAsia="Malgun Gothic"/>
                <w:sz w:val="16"/>
                <w:szCs w:val="16"/>
                <w:lang w:eastAsia="ko-KR"/>
              </w:rPr>
              <w:t xml:space="preserve">1) UE can transmit inter-UE coordination information of presence of expected/potential resource conflict in NR </w:t>
            </w:r>
            <w:proofErr w:type="spellStart"/>
            <w:r w:rsidRPr="00817B07">
              <w:rPr>
                <w:rFonts w:eastAsia="Malgun Gothic"/>
                <w:sz w:val="16"/>
                <w:szCs w:val="16"/>
                <w:lang w:eastAsia="ko-KR"/>
              </w:rPr>
              <w:t>sidelink</w:t>
            </w:r>
            <w:proofErr w:type="spellEnd"/>
            <w:r w:rsidRPr="00817B07">
              <w:rPr>
                <w:rFonts w:eastAsia="Malgun Gothic"/>
                <w:sz w:val="16"/>
                <w:szCs w:val="16"/>
                <w:lang w:eastAsia="ko-KR"/>
              </w:rPr>
              <w:t xml:space="preserve"> mode 2.</w:t>
            </w:r>
          </w:p>
          <w:p w14:paraId="18E6A15F" w14:textId="4CB31264" w:rsidR="00817B07" w:rsidRPr="00817B07" w:rsidRDefault="00817B07" w:rsidP="00817B07">
            <w:pPr>
              <w:snapToGrid w:val="0"/>
              <w:contextualSpacing/>
              <w:jc w:val="both"/>
              <w:rPr>
                <w:rFonts w:eastAsiaTheme="minorEastAsia"/>
                <w:sz w:val="16"/>
                <w:szCs w:val="16"/>
              </w:rPr>
            </w:pPr>
            <w:r w:rsidRPr="00817B07">
              <w:rPr>
                <w:rFonts w:eastAsia="Malgun Gothic"/>
                <w:sz w:val="16"/>
                <w:szCs w:val="16"/>
                <w:lang w:eastAsia="ko-KR"/>
              </w:rPr>
              <w:t>2) UE can transmit up to M PSFCH(s) resources in a slot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2C96A5D" w14:textId="70E86284" w:rsidR="00817B07" w:rsidRPr="00817B07" w:rsidRDefault="00817B07" w:rsidP="00817B07">
            <w:pPr>
              <w:pStyle w:val="TAL"/>
              <w:rPr>
                <w:rFonts w:ascii="Times New Roman" w:hAnsi="Times New Roman"/>
                <w:sz w:val="16"/>
                <w:szCs w:val="16"/>
                <w:lang w:eastAsia="ja-JP"/>
              </w:rPr>
            </w:pPr>
            <w:r w:rsidRPr="00817B07">
              <w:rPr>
                <w:rFonts w:ascii="Times New Roman" w:eastAsia="Malgun Gothic" w:hAnsi="Times New Roman"/>
                <w:sz w:val="16"/>
                <w:szCs w:val="16"/>
                <w:lang w:eastAsia="ko-KR"/>
              </w:rPr>
              <w:t xml:space="preserve">32-5b-2, </w:t>
            </w:r>
            <w:r w:rsidRPr="00817B07">
              <w:rPr>
                <w:rFonts w:ascii="Times New Roman" w:eastAsia="Malgun Gothic" w:hAnsi="Times New Roman"/>
                <w:sz w:val="16"/>
                <w:szCs w:val="16"/>
                <w:highlight w:val="yellow"/>
                <w:lang w:eastAsia="ko-KR"/>
              </w:rPr>
              <w:t>TBD</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4025C1B" w14:textId="24B495BC" w:rsidR="00817B07" w:rsidRPr="00817B07" w:rsidRDefault="00817B07" w:rsidP="00817B07">
            <w:pPr>
              <w:pStyle w:val="TAL"/>
              <w:rPr>
                <w:rFonts w:ascii="Times New Roman" w:hAnsi="Times New Roman"/>
                <w:sz w:val="16"/>
                <w:szCs w:val="16"/>
                <w:lang w:eastAsia="ja-JP"/>
              </w:rPr>
            </w:pPr>
            <w:r w:rsidRPr="00817B07">
              <w:rPr>
                <w:rFonts w:ascii="Times New Roman" w:eastAsia="Malgun Gothic" w:hAnsi="Times New Roman"/>
                <w:sz w:val="16"/>
                <w:szCs w:val="16"/>
                <w:lang w:eastAsia="ko-KR"/>
              </w:rPr>
              <w:t>Yes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9946E58" w14:textId="5A6B8C24" w:rsidR="00817B07" w:rsidRPr="00817B07" w:rsidRDefault="00817B07" w:rsidP="00817B07">
            <w:pPr>
              <w:pStyle w:val="TAL"/>
              <w:rPr>
                <w:rFonts w:ascii="Times New Roman" w:hAnsi="Times New Roman"/>
                <w:sz w:val="16"/>
                <w:szCs w:val="16"/>
                <w:lang w:eastAsia="ja-JP"/>
              </w:rPr>
            </w:pPr>
            <w:r w:rsidRPr="00817B07">
              <w:rPr>
                <w:rFonts w:ascii="Times New Roman" w:eastAsia="Malgun Gothic" w:hAnsi="Times New Roman"/>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FC2A256" w14:textId="019D3AD8" w:rsidR="00817B07" w:rsidRPr="00817B07" w:rsidRDefault="00817B07" w:rsidP="00817B07">
            <w:pPr>
              <w:pStyle w:val="TAL"/>
              <w:rPr>
                <w:rFonts w:ascii="Times New Roman" w:hAnsi="Times New Roman"/>
                <w:sz w:val="16"/>
                <w:szCs w:val="16"/>
                <w:lang w:eastAsia="ja-JP"/>
              </w:rPr>
            </w:pPr>
            <w:r w:rsidRPr="00817B07">
              <w:rPr>
                <w:rFonts w:ascii="Times New Roman" w:eastAsia="Malgun Gothic" w:hAnsi="Times New Roman"/>
                <w:sz w:val="16"/>
                <w:szCs w:val="16"/>
                <w:lang w:eastAsia="ko-KR"/>
              </w:rPr>
              <w:t xml:space="preserve">UE does not support transmitting inter-UE coordination scheme 2 in NR </w:t>
            </w:r>
            <w:proofErr w:type="spellStart"/>
            <w:r w:rsidRPr="00817B07">
              <w:rPr>
                <w:rFonts w:ascii="Times New Roman" w:eastAsia="Malgun Gothic" w:hAnsi="Times New Roman"/>
                <w:sz w:val="16"/>
                <w:szCs w:val="16"/>
                <w:lang w:eastAsia="ko-KR"/>
              </w:rPr>
              <w:t>sidelink</w:t>
            </w:r>
            <w:proofErr w:type="spellEnd"/>
            <w:r w:rsidRPr="00817B07">
              <w:rPr>
                <w:rFonts w:ascii="Times New Roman" w:eastAsia="Malgun Gothic" w:hAnsi="Times New Roman"/>
                <w:sz w:val="16"/>
                <w:szCs w:val="16"/>
                <w:lang w:eastAsia="ko-KR"/>
              </w:rPr>
              <w:t xml:space="preserve"> mode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8DA8181" w14:textId="4ABF3C8D" w:rsidR="00817B07" w:rsidRPr="00817B07" w:rsidRDefault="00817B07" w:rsidP="00817B07">
            <w:pPr>
              <w:pStyle w:val="TAL"/>
              <w:rPr>
                <w:rFonts w:ascii="Times New Roman" w:hAnsi="Times New Roman"/>
                <w:sz w:val="16"/>
                <w:szCs w:val="16"/>
                <w:lang w:eastAsia="ja-JP"/>
              </w:rPr>
            </w:pPr>
            <w:r w:rsidRPr="00817B07">
              <w:rPr>
                <w:rFonts w:ascii="Times New Roman" w:hAnsi="Times New Roman"/>
                <w:sz w:val="16"/>
                <w:szCs w:val="16"/>
              </w:rPr>
              <w:t>Per FS</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1A6F78B" w14:textId="24EC14A8" w:rsidR="00817B07" w:rsidRPr="00817B07" w:rsidRDefault="00817B07" w:rsidP="00817B07">
            <w:pPr>
              <w:pStyle w:val="TAL"/>
              <w:rPr>
                <w:rFonts w:ascii="Times New Roman" w:hAnsi="Times New Roman"/>
                <w:sz w:val="16"/>
                <w:szCs w:val="16"/>
                <w:lang w:eastAsia="ja-JP"/>
              </w:rPr>
            </w:pPr>
            <w:r w:rsidRPr="00817B07">
              <w:rPr>
                <w:rFonts w:ascii="Times New Roman" w:hAnsi="Times New Roman"/>
                <w:sz w:val="16"/>
                <w:szCs w:val="16"/>
              </w:rPr>
              <w:t>N.A.</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5D738CDA" w14:textId="5027A883" w:rsidR="00817B07" w:rsidRPr="00817B07" w:rsidRDefault="00817B07" w:rsidP="00817B07">
            <w:pPr>
              <w:pStyle w:val="TAL"/>
              <w:rPr>
                <w:rFonts w:ascii="Times New Roman" w:hAnsi="Times New Roman"/>
                <w:sz w:val="16"/>
                <w:szCs w:val="16"/>
                <w:lang w:eastAsia="ja-JP"/>
              </w:rPr>
            </w:pPr>
            <w:r w:rsidRPr="00817B07">
              <w:rPr>
                <w:rFonts w:ascii="Times New Roman" w:hAnsi="Times New Roman"/>
                <w:sz w:val="16"/>
                <w:szCs w:val="16"/>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4EF5C9D" w14:textId="57371A8B" w:rsidR="00817B07" w:rsidRPr="00817B07" w:rsidRDefault="00817B07" w:rsidP="00817B07">
            <w:pPr>
              <w:pStyle w:val="TAL"/>
              <w:rPr>
                <w:rFonts w:ascii="Times New Roman" w:hAnsi="Times New Roman"/>
                <w:sz w:val="16"/>
                <w:szCs w:val="16"/>
                <w:lang w:eastAsia="ja-JP"/>
              </w:rPr>
            </w:pPr>
            <w:r w:rsidRPr="00817B07">
              <w:rPr>
                <w:rFonts w:ascii="Times New Roman" w:hAnsi="Times New Roman"/>
                <w:sz w:val="16"/>
                <w:szCs w:val="16"/>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202C91" w14:textId="0430C709" w:rsidR="00817B07" w:rsidRPr="00817B07" w:rsidRDefault="00817B07" w:rsidP="00817B07">
            <w:pPr>
              <w:pStyle w:val="TAL"/>
              <w:rPr>
                <w:rFonts w:ascii="Times New Roman" w:hAnsi="Times New Roman"/>
                <w:sz w:val="16"/>
                <w:szCs w:val="16"/>
              </w:rPr>
            </w:pPr>
            <w:r w:rsidRPr="00817B07">
              <w:rPr>
                <w:rFonts w:ascii="Times New Roman" w:hAnsi="Times New Roman"/>
                <w:sz w:val="16"/>
                <w:szCs w:val="16"/>
              </w:rPr>
              <w:t xml:space="preserve">Note: configuration by NR </w:t>
            </w:r>
            <w:proofErr w:type="spellStart"/>
            <w:r w:rsidRPr="00817B07">
              <w:rPr>
                <w:rFonts w:ascii="Times New Roman" w:hAnsi="Times New Roman"/>
                <w:sz w:val="16"/>
                <w:szCs w:val="16"/>
              </w:rPr>
              <w:t>Uu</w:t>
            </w:r>
            <w:proofErr w:type="spellEnd"/>
            <w:r w:rsidRPr="00817B07">
              <w:rPr>
                <w:rFonts w:ascii="Times New Roman" w:hAnsi="Times New Roman"/>
                <w:sz w:val="16"/>
                <w:szCs w:val="16"/>
              </w:rPr>
              <w:t xml:space="preserve"> is not required to be supported in a band indicated with only the PC5 interface in 38.101-1 Table 5.2E.1-1</w:t>
            </w:r>
          </w:p>
          <w:p w14:paraId="555A7C6F" w14:textId="77777777" w:rsidR="00817B07" w:rsidRPr="00817B07" w:rsidRDefault="00817B07" w:rsidP="00817B07">
            <w:pPr>
              <w:pStyle w:val="TAL"/>
              <w:rPr>
                <w:rFonts w:ascii="Times New Roman" w:hAnsi="Times New Roman"/>
                <w:sz w:val="16"/>
                <w:szCs w:val="16"/>
                <w:highlight w:val="cyan"/>
              </w:rPr>
            </w:pPr>
          </w:p>
          <w:p w14:paraId="0B648C4A" w14:textId="77777777" w:rsidR="00817B07" w:rsidRPr="00817B07" w:rsidRDefault="00817B07" w:rsidP="00817B07">
            <w:pPr>
              <w:pStyle w:val="TAL"/>
              <w:rPr>
                <w:rFonts w:ascii="Times New Roman" w:hAnsi="Times New Roman"/>
                <w:sz w:val="16"/>
                <w:szCs w:val="16"/>
              </w:rPr>
            </w:pPr>
            <w:r w:rsidRPr="00817B07">
              <w:rPr>
                <w:rFonts w:ascii="Times New Roman" w:hAnsi="Times New Roman"/>
                <w:sz w:val="16"/>
                <w:szCs w:val="16"/>
              </w:rPr>
              <w:t>Candidate values for M are {4, 8, 16}</w:t>
            </w:r>
          </w:p>
          <w:p w14:paraId="5DC0CF92" w14:textId="2B669DD1" w:rsidR="00817B07" w:rsidRPr="00817B07" w:rsidRDefault="00817B07" w:rsidP="00817B07">
            <w:pPr>
              <w:pStyle w:val="TAL"/>
              <w:rPr>
                <w:rFonts w:ascii="Times New Roman" w:hAnsi="Times New Roman"/>
                <w:sz w:val="16"/>
                <w:szCs w:val="16"/>
                <w:lang w:eastAsia="ja-JP"/>
              </w:rPr>
            </w:pPr>
            <w:r w:rsidRPr="00817B07">
              <w:rPr>
                <w:rFonts w:ascii="Times New Roman" w:hAnsi="Times New Roman"/>
                <w:sz w:val="16"/>
                <w:szCs w:val="16"/>
              </w:rPr>
              <w:t>If UE reports more than one FGs of 15-11 and 32-5b-1, the reported value M in each FG is the total number and the same among those FGs.</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8E7FA64" w14:textId="0187EF94" w:rsidR="00817B07" w:rsidRPr="00817B07" w:rsidRDefault="00817B07" w:rsidP="00817B07">
            <w:pPr>
              <w:pStyle w:val="TAL"/>
              <w:rPr>
                <w:rFonts w:ascii="Times New Roman" w:hAnsi="Times New Roman"/>
                <w:sz w:val="16"/>
                <w:szCs w:val="16"/>
                <w:lang w:eastAsia="ja-JP"/>
              </w:rPr>
            </w:pPr>
            <w:r w:rsidRPr="00817B07">
              <w:rPr>
                <w:rFonts w:ascii="Times New Roman" w:hAnsi="Times New Roman"/>
                <w:sz w:val="16"/>
                <w:szCs w:val="16"/>
              </w:rPr>
              <w:t>Optional with capability signalling.</w:t>
            </w:r>
          </w:p>
        </w:tc>
      </w:tr>
    </w:tbl>
    <w:p w14:paraId="6948D2E3" w14:textId="29CF4A79" w:rsidR="00D75CF6" w:rsidRDefault="00D75CF6" w:rsidP="00D75CF6">
      <w:pPr>
        <w:pStyle w:val="Proposal"/>
        <w:numPr>
          <w:ilvl w:val="0"/>
          <w:numId w:val="0"/>
        </w:numPr>
        <w:ind w:left="1304" w:hanging="1304"/>
      </w:pPr>
    </w:p>
    <w:p w14:paraId="1068CF0A" w14:textId="31D05E7C" w:rsidR="00D75CF6" w:rsidRDefault="00497B62" w:rsidP="009A73B9">
      <w:pPr>
        <w:jc w:val="both"/>
      </w:pPr>
      <w:bookmarkStart w:id="27" w:name="_Hlk100816488"/>
      <w:r w:rsidRPr="00497B62">
        <w:t>For the FG32-5</w:t>
      </w:r>
      <w:r>
        <w:t>b</w:t>
      </w:r>
      <w:r w:rsidRPr="00497B62">
        <w:t>-</w:t>
      </w:r>
      <w:r>
        <w:t>1</w:t>
      </w:r>
      <w:r w:rsidRPr="00497B62">
        <w:t>, the main remaining issue is to decide on the pre-requisite FGs that are needed for this feature. In our view,</w:t>
      </w:r>
      <w:r>
        <w:t xml:space="preserve"> the </w:t>
      </w:r>
      <w:bookmarkEnd w:id="27"/>
      <w:r>
        <w:t xml:space="preserve">UE should be able to perform sensing of the resource pool </w:t>
      </w:r>
      <w:proofErr w:type="gramStart"/>
      <w:r>
        <w:t>in order to</w:t>
      </w:r>
      <w:proofErr w:type="gramEnd"/>
      <w:r>
        <w:t xml:space="preserve"> obtain the free resources to send its request to the other UE. Therefore, we propose to include as pre-requisite FGs the following ones: 15-3, 32-4.</w:t>
      </w:r>
    </w:p>
    <w:p w14:paraId="4EBE1881" w14:textId="2863690E" w:rsidR="00497B62" w:rsidRDefault="0B227A83" w:rsidP="00497B62">
      <w:pPr>
        <w:pStyle w:val="Proposal"/>
      </w:pPr>
      <w:bookmarkStart w:id="28" w:name="_Toc111212304"/>
      <w:r>
        <w:t xml:space="preserve">For FG 32-5b-1, the UE </w:t>
      </w:r>
      <w:proofErr w:type="gramStart"/>
      <w:r>
        <w:t>is able to</w:t>
      </w:r>
      <w:proofErr w:type="gramEnd"/>
      <w:r>
        <w:t xml:space="preserve"> transmit a request to a peer UE(s). Therefore, it is required to have as pre-requisite the FGs related to the transmission in mode 2, i.e., FGs 15-3, 32-4.</w:t>
      </w:r>
      <w:bookmarkEnd w:id="28"/>
    </w:p>
    <w:p w14:paraId="5CE8BA8D" w14:textId="67499E71" w:rsidR="00D75CF6" w:rsidRDefault="00D75CF6" w:rsidP="00497B62">
      <w:pPr>
        <w:pStyle w:val="Proposal"/>
        <w:numPr>
          <w:ilvl w:val="0"/>
          <w:numId w:val="0"/>
        </w:numPr>
      </w:pPr>
    </w:p>
    <w:p w14:paraId="0D32A267" w14:textId="73932E92" w:rsidR="00497B62" w:rsidRDefault="00497B62" w:rsidP="00497B62">
      <w:pPr>
        <w:pStyle w:val="Proposal"/>
      </w:pPr>
      <w:bookmarkStart w:id="29" w:name="_Toc111212305"/>
      <w:r>
        <w:t>For the FG 32-5b-1, the remaining unstable fields are completed as follows:</w:t>
      </w:r>
      <w:bookmarkEnd w:id="29"/>
      <w:r>
        <w:t xml:space="preserve"> </w:t>
      </w:r>
    </w:p>
    <w:p w14:paraId="72727E33" w14:textId="00CE1C17" w:rsidR="00497B62" w:rsidRDefault="0B227A83" w:rsidP="00C85B5A">
      <w:pPr>
        <w:pStyle w:val="Proposal"/>
        <w:numPr>
          <w:ilvl w:val="0"/>
          <w:numId w:val="24"/>
        </w:numPr>
        <w:tabs>
          <w:tab w:val="clear" w:pos="1304"/>
          <w:tab w:val="num" w:pos="1701"/>
        </w:tabs>
        <w:ind w:left="1701" w:hanging="425"/>
      </w:pPr>
      <w:bookmarkStart w:id="30" w:name="_Toc111212306"/>
      <w:r>
        <w:t>Pre-requisite FGs: 15-3, 32-4</w:t>
      </w:r>
      <w:r w:rsidR="1FE01910">
        <w:t>.</w:t>
      </w:r>
      <w:bookmarkEnd w:id="30"/>
    </w:p>
    <w:p w14:paraId="3B2D7196" w14:textId="5EA74E4A" w:rsidR="00497B62" w:rsidRDefault="00497B62" w:rsidP="00497B62">
      <w:pPr>
        <w:pStyle w:val="Heading2"/>
        <w:rPr>
          <w:lang w:val="en-US"/>
        </w:rPr>
      </w:pPr>
      <w:r>
        <w:rPr>
          <w:lang w:val="en-US"/>
        </w:rPr>
        <w:t>2.</w:t>
      </w:r>
      <w:r w:rsidR="00F42ECF">
        <w:rPr>
          <w:lang w:val="en-US"/>
        </w:rPr>
        <w:t>10</w:t>
      </w:r>
      <w:r>
        <w:rPr>
          <w:lang w:val="en-US"/>
        </w:rPr>
        <w:tab/>
        <w:t>F</w:t>
      </w:r>
      <w:r w:rsidRPr="002F78FC">
        <w:rPr>
          <w:lang w:val="en-US"/>
        </w:rPr>
        <w:t>eature group 32-5</w:t>
      </w:r>
      <w:r w:rsidR="00671C62">
        <w:rPr>
          <w:lang w:val="en-US"/>
        </w:rPr>
        <w:t>b</w:t>
      </w:r>
      <w:r>
        <w:rPr>
          <w:lang w:val="en-US"/>
        </w:rPr>
        <w:t>-2</w:t>
      </w:r>
    </w:p>
    <w:p w14:paraId="0D97EF1D" w14:textId="18BCF2A5" w:rsidR="00D75CF6" w:rsidRDefault="00D75CF6" w:rsidP="00D75CF6">
      <w:pPr>
        <w:pStyle w:val="Proposal"/>
        <w:numPr>
          <w:ilvl w:val="0"/>
          <w:numId w:val="0"/>
        </w:numPr>
        <w:ind w:left="1304" w:hanging="1304"/>
      </w:pPr>
    </w:p>
    <w:tbl>
      <w:tblPr>
        <w:tblW w:w="1119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400"/>
        <w:gridCol w:w="698"/>
        <w:gridCol w:w="1701"/>
        <w:gridCol w:w="851"/>
        <w:gridCol w:w="567"/>
        <w:gridCol w:w="709"/>
        <w:gridCol w:w="1134"/>
        <w:gridCol w:w="992"/>
        <w:gridCol w:w="425"/>
        <w:gridCol w:w="425"/>
        <w:gridCol w:w="426"/>
        <w:gridCol w:w="1275"/>
        <w:gridCol w:w="426"/>
      </w:tblGrid>
      <w:tr w:rsidR="00497B62" w14:paraId="6BC4CBB7" w14:textId="77777777" w:rsidTr="009A73B9">
        <w:trPr>
          <w:trHeight w:val="20"/>
        </w:trPr>
        <w:tc>
          <w:tcPr>
            <w:tcW w:w="1170" w:type="dxa"/>
            <w:tcBorders>
              <w:top w:val="single" w:sz="4" w:space="0" w:color="auto"/>
              <w:left w:val="single" w:sz="4" w:space="0" w:color="auto"/>
              <w:bottom w:val="single" w:sz="4" w:space="0" w:color="auto"/>
              <w:right w:val="single" w:sz="4" w:space="0" w:color="auto"/>
            </w:tcBorders>
            <w:hideMark/>
          </w:tcPr>
          <w:p w14:paraId="62380549" w14:textId="77777777" w:rsidR="00497B62" w:rsidRPr="00F912CE" w:rsidRDefault="00497B62" w:rsidP="00A30E6A">
            <w:pPr>
              <w:pStyle w:val="TAL"/>
              <w:rPr>
                <w:rFonts w:cs="Arial"/>
                <w:b/>
                <w:bCs/>
                <w:sz w:val="14"/>
                <w:szCs w:val="14"/>
                <w:lang w:eastAsia="ja-JP"/>
              </w:rPr>
            </w:pPr>
            <w:r w:rsidRPr="00F912CE">
              <w:rPr>
                <w:rFonts w:cs="Arial"/>
                <w:b/>
                <w:bCs/>
                <w:sz w:val="14"/>
                <w:szCs w:val="14"/>
                <w:lang w:eastAsia="ja-JP"/>
              </w:rPr>
              <w:lastRenderedPageBreak/>
              <w:t>Features</w:t>
            </w:r>
          </w:p>
        </w:tc>
        <w:tc>
          <w:tcPr>
            <w:tcW w:w="400" w:type="dxa"/>
            <w:tcBorders>
              <w:top w:val="single" w:sz="4" w:space="0" w:color="auto"/>
              <w:left w:val="single" w:sz="4" w:space="0" w:color="auto"/>
              <w:bottom w:val="single" w:sz="4" w:space="0" w:color="auto"/>
              <w:right w:val="single" w:sz="4" w:space="0" w:color="auto"/>
            </w:tcBorders>
            <w:hideMark/>
          </w:tcPr>
          <w:p w14:paraId="1A2FAA32" w14:textId="77777777" w:rsidR="00497B62" w:rsidRPr="00F912CE" w:rsidRDefault="00497B62" w:rsidP="00A30E6A">
            <w:pPr>
              <w:pStyle w:val="TAL"/>
              <w:rPr>
                <w:rFonts w:cs="Arial"/>
                <w:b/>
                <w:bCs/>
                <w:sz w:val="14"/>
                <w:szCs w:val="14"/>
                <w:lang w:eastAsia="ja-JP"/>
              </w:rPr>
            </w:pPr>
            <w:r w:rsidRPr="00F912CE">
              <w:rPr>
                <w:rFonts w:cs="Arial"/>
                <w:b/>
                <w:bCs/>
                <w:sz w:val="14"/>
                <w:szCs w:val="14"/>
                <w:lang w:eastAsia="ja-JP"/>
              </w:rPr>
              <w:t>Index</w:t>
            </w:r>
          </w:p>
        </w:tc>
        <w:tc>
          <w:tcPr>
            <w:tcW w:w="698" w:type="dxa"/>
            <w:tcBorders>
              <w:top w:val="single" w:sz="4" w:space="0" w:color="auto"/>
              <w:left w:val="single" w:sz="4" w:space="0" w:color="auto"/>
              <w:bottom w:val="single" w:sz="4" w:space="0" w:color="auto"/>
              <w:right w:val="single" w:sz="4" w:space="0" w:color="auto"/>
            </w:tcBorders>
            <w:hideMark/>
          </w:tcPr>
          <w:p w14:paraId="31A1107D" w14:textId="77777777" w:rsidR="00497B62" w:rsidRPr="00F912CE" w:rsidRDefault="00497B62" w:rsidP="00A30E6A">
            <w:pPr>
              <w:pStyle w:val="TAL"/>
              <w:rPr>
                <w:rFonts w:cs="Arial"/>
                <w:b/>
                <w:bCs/>
                <w:sz w:val="14"/>
                <w:szCs w:val="14"/>
                <w:lang w:eastAsia="ja-JP"/>
              </w:rPr>
            </w:pPr>
            <w:r w:rsidRPr="00F912CE">
              <w:rPr>
                <w:rFonts w:cs="Arial"/>
                <w:b/>
                <w:bCs/>
                <w:sz w:val="14"/>
                <w:szCs w:val="14"/>
                <w:lang w:eastAsia="ja-JP"/>
              </w:rPr>
              <w:t>Feature group</w:t>
            </w:r>
          </w:p>
        </w:tc>
        <w:tc>
          <w:tcPr>
            <w:tcW w:w="1701" w:type="dxa"/>
            <w:tcBorders>
              <w:top w:val="single" w:sz="4" w:space="0" w:color="auto"/>
              <w:left w:val="single" w:sz="4" w:space="0" w:color="auto"/>
              <w:bottom w:val="single" w:sz="4" w:space="0" w:color="auto"/>
              <w:right w:val="single" w:sz="4" w:space="0" w:color="auto"/>
            </w:tcBorders>
            <w:hideMark/>
          </w:tcPr>
          <w:p w14:paraId="0B025A77" w14:textId="77777777" w:rsidR="00497B62" w:rsidRPr="00F912CE" w:rsidRDefault="00497B62" w:rsidP="00A30E6A">
            <w:pPr>
              <w:pStyle w:val="TAL"/>
              <w:rPr>
                <w:rFonts w:cs="Arial"/>
                <w:b/>
                <w:bCs/>
                <w:sz w:val="14"/>
                <w:szCs w:val="14"/>
                <w:lang w:eastAsia="ja-JP"/>
              </w:rPr>
            </w:pPr>
            <w:r w:rsidRPr="00F912CE">
              <w:rPr>
                <w:rFonts w:cs="Arial"/>
                <w:b/>
                <w:bCs/>
                <w:sz w:val="14"/>
                <w:szCs w:val="14"/>
                <w:lang w:eastAsia="ja-JP"/>
              </w:rPr>
              <w:t>Components</w:t>
            </w:r>
          </w:p>
        </w:tc>
        <w:tc>
          <w:tcPr>
            <w:tcW w:w="851" w:type="dxa"/>
            <w:tcBorders>
              <w:top w:val="single" w:sz="4" w:space="0" w:color="auto"/>
              <w:left w:val="single" w:sz="4" w:space="0" w:color="auto"/>
              <w:bottom w:val="single" w:sz="4" w:space="0" w:color="auto"/>
              <w:right w:val="single" w:sz="4" w:space="0" w:color="auto"/>
            </w:tcBorders>
            <w:hideMark/>
          </w:tcPr>
          <w:p w14:paraId="74552C8B" w14:textId="77777777" w:rsidR="00497B62" w:rsidRPr="00F912CE" w:rsidRDefault="00497B62" w:rsidP="00A30E6A">
            <w:pPr>
              <w:pStyle w:val="TAL"/>
              <w:rPr>
                <w:rFonts w:cs="Arial"/>
                <w:b/>
                <w:bCs/>
                <w:sz w:val="14"/>
                <w:szCs w:val="14"/>
                <w:lang w:eastAsia="ja-JP"/>
              </w:rPr>
            </w:pPr>
            <w:r w:rsidRPr="00F912CE">
              <w:rPr>
                <w:rFonts w:cs="Arial"/>
                <w:b/>
                <w:bCs/>
                <w:sz w:val="14"/>
                <w:szCs w:val="14"/>
                <w:lang w:eastAsia="ja-JP"/>
              </w:rPr>
              <w:t>Prerequisite feature groups</w:t>
            </w:r>
          </w:p>
        </w:tc>
        <w:tc>
          <w:tcPr>
            <w:tcW w:w="567" w:type="dxa"/>
            <w:tcBorders>
              <w:top w:val="single" w:sz="4" w:space="0" w:color="auto"/>
              <w:left w:val="single" w:sz="4" w:space="0" w:color="auto"/>
              <w:bottom w:val="single" w:sz="4" w:space="0" w:color="auto"/>
              <w:right w:val="single" w:sz="4" w:space="0" w:color="auto"/>
            </w:tcBorders>
            <w:hideMark/>
          </w:tcPr>
          <w:p w14:paraId="029ABBDF" w14:textId="77777777" w:rsidR="00497B62" w:rsidRPr="00F912CE" w:rsidRDefault="00497B62" w:rsidP="00A30E6A">
            <w:pPr>
              <w:pStyle w:val="TAL"/>
              <w:rPr>
                <w:rFonts w:cs="Arial"/>
                <w:b/>
                <w:bCs/>
                <w:sz w:val="14"/>
                <w:szCs w:val="14"/>
                <w:lang w:eastAsia="ja-JP"/>
              </w:rPr>
            </w:pPr>
            <w:r w:rsidRPr="00F912CE">
              <w:rPr>
                <w:rFonts w:cs="Arial"/>
                <w:b/>
                <w:bCs/>
                <w:sz w:val="14"/>
                <w:szCs w:val="14"/>
                <w:lang w:eastAsia="ja-JP"/>
              </w:rPr>
              <w:t xml:space="preserve">Need for the </w:t>
            </w:r>
            <w:proofErr w:type="spellStart"/>
            <w:r w:rsidRPr="00F912CE">
              <w:rPr>
                <w:rFonts w:cs="Arial"/>
                <w:b/>
                <w:bCs/>
                <w:sz w:val="14"/>
                <w:szCs w:val="14"/>
                <w:lang w:eastAsia="ja-JP"/>
              </w:rPr>
              <w:t>gNB</w:t>
            </w:r>
            <w:proofErr w:type="spellEnd"/>
            <w:r w:rsidRPr="00F912CE">
              <w:rPr>
                <w:rFonts w:cs="Arial"/>
                <w:b/>
                <w:bCs/>
                <w:sz w:val="14"/>
                <w:szCs w:val="14"/>
                <w:lang w:eastAsia="ja-JP"/>
              </w:rPr>
              <w:t xml:space="preserve"> to know if the feature is supported</w:t>
            </w:r>
          </w:p>
        </w:tc>
        <w:tc>
          <w:tcPr>
            <w:tcW w:w="709" w:type="dxa"/>
            <w:tcBorders>
              <w:top w:val="single" w:sz="4" w:space="0" w:color="auto"/>
              <w:left w:val="single" w:sz="4" w:space="0" w:color="auto"/>
              <w:bottom w:val="single" w:sz="4" w:space="0" w:color="auto"/>
              <w:right w:val="single" w:sz="4" w:space="0" w:color="auto"/>
            </w:tcBorders>
            <w:hideMark/>
          </w:tcPr>
          <w:p w14:paraId="052618BB" w14:textId="77777777" w:rsidR="00497B62" w:rsidRPr="00F912CE" w:rsidRDefault="00497B62" w:rsidP="00A30E6A">
            <w:pPr>
              <w:pStyle w:val="TAL"/>
              <w:rPr>
                <w:rFonts w:cs="Arial"/>
                <w:b/>
                <w:bCs/>
                <w:sz w:val="14"/>
                <w:szCs w:val="14"/>
                <w:lang w:eastAsia="ja-JP"/>
              </w:rPr>
            </w:pPr>
            <w:r w:rsidRPr="00F912CE">
              <w:rPr>
                <w:rFonts w:cs="Arial"/>
                <w:b/>
                <w:bCs/>
                <w:sz w:val="14"/>
                <w:szCs w:val="14"/>
                <w:lang w:eastAsia="ja-JP"/>
              </w:rPr>
              <w:t>Applicable to the capability signalling exchange between UEs (</w:t>
            </w:r>
            <w:proofErr w:type="spellStart"/>
            <w:r w:rsidRPr="00F912CE">
              <w:rPr>
                <w:rFonts w:cs="Arial"/>
                <w:b/>
                <w:bCs/>
                <w:sz w:val="14"/>
                <w:szCs w:val="14"/>
                <w:lang w:eastAsia="ja-JP"/>
              </w:rPr>
              <w:t>Sidelink</w:t>
            </w:r>
            <w:proofErr w:type="spellEnd"/>
            <w:r w:rsidRPr="00F912CE">
              <w:rPr>
                <w:rFonts w:cs="Arial"/>
                <w:b/>
                <w:bCs/>
                <w:sz w:val="14"/>
                <w:szCs w:val="14"/>
                <w:lang w:eastAsia="ja-JP"/>
              </w:rPr>
              <w:t xml:space="preserve"> WI only)”.</w:t>
            </w:r>
          </w:p>
        </w:tc>
        <w:tc>
          <w:tcPr>
            <w:tcW w:w="1134" w:type="dxa"/>
            <w:tcBorders>
              <w:top w:val="single" w:sz="4" w:space="0" w:color="auto"/>
              <w:left w:val="single" w:sz="4" w:space="0" w:color="auto"/>
              <w:bottom w:val="single" w:sz="4" w:space="0" w:color="auto"/>
              <w:right w:val="single" w:sz="4" w:space="0" w:color="auto"/>
            </w:tcBorders>
            <w:hideMark/>
          </w:tcPr>
          <w:p w14:paraId="218F72B0" w14:textId="77777777" w:rsidR="00497B62" w:rsidRPr="00F912CE" w:rsidRDefault="00497B62" w:rsidP="00A30E6A">
            <w:pPr>
              <w:pStyle w:val="TAL"/>
              <w:rPr>
                <w:rFonts w:cs="Arial"/>
                <w:b/>
                <w:bCs/>
                <w:sz w:val="14"/>
                <w:szCs w:val="14"/>
                <w:lang w:eastAsia="ja-JP"/>
              </w:rPr>
            </w:pPr>
            <w:r w:rsidRPr="00F912CE">
              <w:rPr>
                <w:rFonts w:cs="Arial"/>
                <w:b/>
                <w:bCs/>
                <w:sz w:val="14"/>
                <w:szCs w:val="14"/>
                <w:lang w:eastAsia="ja-JP"/>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hideMark/>
          </w:tcPr>
          <w:p w14:paraId="172F8F9D" w14:textId="77777777" w:rsidR="00497B62" w:rsidRPr="00F912CE" w:rsidRDefault="00497B62" w:rsidP="00A30E6A">
            <w:pPr>
              <w:pStyle w:val="TAL"/>
              <w:rPr>
                <w:rFonts w:cs="Arial"/>
                <w:b/>
                <w:bCs/>
                <w:sz w:val="14"/>
                <w:szCs w:val="14"/>
                <w:lang w:eastAsia="ja-JP"/>
              </w:rPr>
            </w:pPr>
            <w:r w:rsidRPr="00F912CE">
              <w:rPr>
                <w:rFonts w:cs="Arial"/>
                <w:b/>
                <w:bCs/>
                <w:sz w:val="14"/>
                <w:szCs w:val="14"/>
                <w:lang w:eastAsia="ja-JP"/>
              </w:rPr>
              <w:t>Type</w:t>
            </w:r>
          </w:p>
          <w:p w14:paraId="16A541C8" w14:textId="77777777" w:rsidR="00497B62" w:rsidRPr="00F912CE" w:rsidRDefault="00497B62" w:rsidP="00A30E6A">
            <w:pPr>
              <w:pStyle w:val="TAL"/>
              <w:rPr>
                <w:rFonts w:cs="Arial"/>
                <w:b/>
                <w:bCs/>
                <w:sz w:val="14"/>
                <w:szCs w:val="14"/>
                <w:lang w:eastAsia="ja-JP"/>
              </w:rPr>
            </w:pPr>
            <w:r w:rsidRPr="00F912CE">
              <w:rPr>
                <w:rFonts w:cs="Arial"/>
                <w:b/>
                <w:bCs/>
                <w:sz w:val="14"/>
                <w:szCs w:val="14"/>
                <w:lang w:eastAsia="ja-JP"/>
              </w:rPr>
              <w:t>(the ‘type’ definition from UE features should be based on the granularity of 1) Per UE or 2) Per Band or 3) Per BC or 4) Per FS or 5) Per FSPC)</w:t>
            </w:r>
          </w:p>
        </w:tc>
        <w:tc>
          <w:tcPr>
            <w:tcW w:w="425" w:type="dxa"/>
            <w:tcBorders>
              <w:top w:val="single" w:sz="4" w:space="0" w:color="auto"/>
              <w:left w:val="single" w:sz="4" w:space="0" w:color="auto"/>
              <w:bottom w:val="single" w:sz="4" w:space="0" w:color="auto"/>
              <w:right w:val="single" w:sz="4" w:space="0" w:color="auto"/>
            </w:tcBorders>
            <w:hideMark/>
          </w:tcPr>
          <w:p w14:paraId="5CD95947" w14:textId="77777777" w:rsidR="00497B62" w:rsidRPr="00F912CE" w:rsidRDefault="00497B62" w:rsidP="00A30E6A">
            <w:pPr>
              <w:pStyle w:val="TAL"/>
              <w:rPr>
                <w:rFonts w:cs="Arial"/>
                <w:b/>
                <w:bCs/>
                <w:sz w:val="14"/>
                <w:szCs w:val="14"/>
                <w:lang w:eastAsia="ja-JP"/>
              </w:rPr>
            </w:pPr>
            <w:r w:rsidRPr="00F912CE">
              <w:rPr>
                <w:rFonts w:cs="Arial"/>
                <w:b/>
                <w:bCs/>
                <w:sz w:val="14"/>
                <w:szCs w:val="14"/>
                <w:lang w:eastAsia="ja-JP"/>
              </w:rPr>
              <w:t>Need of FDD/TDD differentiation</w:t>
            </w:r>
          </w:p>
        </w:tc>
        <w:tc>
          <w:tcPr>
            <w:tcW w:w="425" w:type="dxa"/>
            <w:tcBorders>
              <w:top w:val="single" w:sz="4" w:space="0" w:color="auto"/>
              <w:left w:val="single" w:sz="4" w:space="0" w:color="auto"/>
              <w:bottom w:val="single" w:sz="4" w:space="0" w:color="auto"/>
              <w:right w:val="single" w:sz="4" w:space="0" w:color="auto"/>
            </w:tcBorders>
            <w:hideMark/>
          </w:tcPr>
          <w:p w14:paraId="1942E328" w14:textId="77777777" w:rsidR="00497B62" w:rsidRPr="00F912CE" w:rsidRDefault="00497B62" w:rsidP="00A30E6A">
            <w:pPr>
              <w:pStyle w:val="TAL"/>
              <w:rPr>
                <w:rFonts w:cs="Arial"/>
                <w:b/>
                <w:bCs/>
                <w:sz w:val="14"/>
                <w:szCs w:val="14"/>
                <w:lang w:eastAsia="ja-JP"/>
              </w:rPr>
            </w:pPr>
            <w:r w:rsidRPr="00F912CE">
              <w:rPr>
                <w:rFonts w:cs="Arial"/>
                <w:b/>
                <w:bCs/>
                <w:sz w:val="14"/>
                <w:szCs w:val="14"/>
                <w:lang w:eastAsia="ja-JP"/>
              </w:rPr>
              <w:t>Need of FR1/FR2 differentiation</w:t>
            </w:r>
          </w:p>
        </w:tc>
        <w:tc>
          <w:tcPr>
            <w:tcW w:w="426" w:type="dxa"/>
            <w:tcBorders>
              <w:top w:val="single" w:sz="4" w:space="0" w:color="auto"/>
              <w:left w:val="single" w:sz="4" w:space="0" w:color="auto"/>
              <w:bottom w:val="single" w:sz="4" w:space="0" w:color="auto"/>
              <w:right w:val="single" w:sz="4" w:space="0" w:color="auto"/>
            </w:tcBorders>
            <w:hideMark/>
          </w:tcPr>
          <w:p w14:paraId="361135F8" w14:textId="77777777" w:rsidR="00497B62" w:rsidRPr="00F912CE" w:rsidRDefault="00497B62" w:rsidP="00A30E6A">
            <w:pPr>
              <w:pStyle w:val="TAL"/>
              <w:rPr>
                <w:rFonts w:cs="Arial"/>
                <w:b/>
                <w:bCs/>
                <w:sz w:val="14"/>
                <w:szCs w:val="14"/>
                <w:lang w:eastAsia="ja-JP"/>
              </w:rPr>
            </w:pPr>
            <w:r w:rsidRPr="00F912CE">
              <w:rPr>
                <w:rFonts w:cs="Arial"/>
                <w:b/>
                <w:bCs/>
                <w:sz w:val="14"/>
                <w:szCs w:val="14"/>
                <w:lang w:eastAsia="ja-JP"/>
              </w:rPr>
              <w:t>Capability interpretation for mixture of FDD/TDD and/or FR1/FR2</w:t>
            </w:r>
          </w:p>
        </w:tc>
        <w:tc>
          <w:tcPr>
            <w:tcW w:w="1275" w:type="dxa"/>
            <w:tcBorders>
              <w:top w:val="single" w:sz="4" w:space="0" w:color="auto"/>
              <w:left w:val="single" w:sz="4" w:space="0" w:color="auto"/>
              <w:bottom w:val="single" w:sz="4" w:space="0" w:color="auto"/>
              <w:right w:val="single" w:sz="4" w:space="0" w:color="auto"/>
            </w:tcBorders>
            <w:hideMark/>
          </w:tcPr>
          <w:p w14:paraId="4D504D06" w14:textId="77777777" w:rsidR="00497B62" w:rsidRPr="00F912CE" w:rsidRDefault="00497B62" w:rsidP="00A30E6A">
            <w:pPr>
              <w:pStyle w:val="TAL"/>
              <w:rPr>
                <w:rFonts w:cs="Arial"/>
                <w:b/>
                <w:bCs/>
                <w:sz w:val="14"/>
                <w:szCs w:val="14"/>
                <w:lang w:eastAsia="ja-JP"/>
              </w:rPr>
            </w:pPr>
            <w:r w:rsidRPr="00F912CE">
              <w:rPr>
                <w:rFonts w:cs="Arial"/>
                <w:b/>
                <w:bCs/>
                <w:sz w:val="14"/>
                <w:szCs w:val="14"/>
                <w:lang w:eastAsia="ja-JP"/>
              </w:rPr>
              <w:t>Note</w:t>
            </w:r>
          </w:p>
        </w:tc>
        <w:tc>
          <w:tcPr>
            <w:tcW w:w="426" w:type="dxa"/>
            <w:tcBorders>
              <w:top w:val="single" w:sz="4" w:space="0" w:color="auto"/>
              <w:left w:val="single" w:sz="4" w:space="0" w:color="auto"/>
              <w:bottom w:val="single" w:sz="4" w:space="0" w:color="auto"/>
              <w:right w:val="single" w:sz="4" w:space="0" w:color="auto"/>
            </w:tcBorders>
            <w:hideMark/>
          </w:tcPr>
          <w:p w14:paraId="1CA7C888" w14:textId="77777777" w:rsidR="00497B62" w:rsidRPr="00F912CE" w:rsidRDefault="00497B62" w:rsidP="00A30E6A">
            <w:pPr>
              <w:pStyle w:val="TAL"/>
              <w:rPr>
                <w:rFonts w:cs="Arial"/>
                <w:b/>
                <w:bCs/>
                <w:sz w:val="14"/>
                <w:szCs w:val="14"/>
                <w:lang w:eastAsia="ja-JP"/>
              </w:rPr>
            </w:pPr>
            <w:r w:rsidRPr="00F912CE">
              <w:rPr>
                <w:rFonts w:cs="Arial"/>
                <w:b/>
                <w:bCs/>
                <w:sz w:val="14"/>
                <w:szCs w:val="14"/>
                <w:lang w:eastAsia="ja-JP"/>
              </w:rPr>
              <w:t>Mandatory/Optional</w:t>
            </w:r>
          </w:p>
        </w:tc>
      </w:tr>
      <w:tr w:rsidR="00817B07" w14:paraId="60187EC2" w14:textId="77777777" w:rsidTr="009A73B9">
        <w:trPr>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77C8222A" w14:textId="4C6048AC" w:rsidR="00817B07" w:rsidRPr="00817B07" w:rsidRDefault="00817B07" w:rsidP="00817B07">
            <w:pPr>
              <w:pStyle w:val="TAL"/>
              <w:rPr>
                <w:rFonts w:ascii="Times New Roman" w:hAnsi="Times New Roman"/>
                <w:sz w:val="16"/>
                <w:szCs w:val="16"/>
                <w:lang w:eastAsia="ja-JP"/>
              </w:rPr>
            </w:pPr>
            <w:r w:rsidRPr="00817B07">
              <w:rPr>
                <w:rFonts w:ascii="Times New Roman" w:hAnsi="Times New Roman"/>
                <w:sz w:val="16"/>
                <w:szCs w:val="16"/>
                <w:lang w:eastAsia="ja-JP"/>
              </w:rPr>
              <w:t xml:space="preserve">32. </w:t>
            </w:r>
            <w:proofErr w:type="spellStart"/>
            <w:r w:rsidRPr="00817B07">
              <w:rPr>
                <w:rFonts w:ascii="Times New Roman" w:hAnsi="Times New Roman"/>
                <w:sz w:val="16"/>
                <w:szCs w:val="16"/>
                <w:lang w:eastAsia="ja-JP"/>
              </w:rPr>
              <w:t>NR_SL_enh</w:t>
            </w:r>
            <w:proofErr w:type="spellEnd"/>
          </w:p>
        </w:tc>
        <w:tc>
          <w:tcPr>
            <w:tcW w:w="400" w:type="dxa"/>
            <w:tcBorders>
              <w:top w:val="single" w:sz="4" w:space="0" w:color="auto"/>
              <w:left w:val="single" w:sz="4" w:space="0" w:color="auto"/>
              <w:bottom w:val="single" w:sz="4" w:space="0" w:color="auto"/>
              <w:right w:val="single" w:sz="4" w:space="0" w:color="auto"/>
            </w:tcBorders>
            <w:shd w:val="clear" w:color="auto" w:fill="auto"/>
            <w:hideMark/>
          </w:tcPr>
          <w:p w14:paraId="53D39AAB" w14:textId="79821FBC" w:rsidR="00817B07" w:rsidRPr="00817B07" w:rsidRDefault="00817B07" w:rsidP="00817B07">
            <w:pPr>
              <w:pStyle w:val="TAL"/>
              <w:rPr>
                <w:rFonts w:ascii="Times New Roman" w:hAnsi="Times New Roman"/>
                <w:sz w:val="16"/>
                <w:szCs w:val="16"/>
                <w:lang w:eastAsia="ja-JP"/>
              </w:rPr>
            </w:pPr>
            <w:r w:rsidRPr="00817B07">
              <w:rPr>
                <w:rFonts w:ascii="Times New Roman" w:eastAsia="Malgun Gothic" w:hAnsi="Times New Roman"/>
                <w:sz w:val="16"/>
                <w:szCs w:val="16"/>
                <w:lang w:eastAsia="ko-KR"/>
              </w:rPr>
              <w:t>32-5b-2</w:t>
            </w:r>
          </w:p>
        </w:tc>
        <w:tc>
          <w:tcPr>
            <w:tcW w:w="698" w:type="dxa"/>
            <w:tcBorders>
              <w:top w:val="single" w:sz="4" w:space="0" w:color="auto"/>
              <w:left w:val="single" w:sz="4" w:space="0" w:color="auto"/>
              <w:bottom w:val="single" w:sz="4" w:space="0" w:color="auto"/>
              <w:right w:val="single" w:sz="4" w:space="0" w:color="auto"/>
            </w:tcBorders>
            <w:shd w:val="clear" w:color="auto" w:fill="auto"/>
            <w:hideMark/>
          </w:tcPr>
          <w:p w14:paraId="77E1843C" w14:textId="2C6B6D1D" w:rsidR="00817B07" w:rsidRPr="00817B07" w:rsidRDefault="00817B07" w:rsidP="00817B07">
            <w:pPr>
              <w:pStyle w:val="TAL"/>
              <w:rPr>
                <w:rFonts w:ascii="Times New Roman" w:hAnsi="Times New Roman"/>
                <w:sz w:val="16"/>
                <w:szCs w:val="16"/>
                <w:lang w:eastAsia="ja-JP"/>
              </w:rPr>
            </w:pPr>
            <w:r w:rsidRPr="00817B07">
              <w:rPr>
                <w:rFonts w:ascii="Times New Roman" w:eastAsia="Malgun Gothic" w:hAnsi="Times New Roman"/>
                <w:sz w:val="16"/>
                <w:szCs w:val="16"/>
                <w:lang w:eastAsia="ko-KR"/>
              </w:rPr>
              <w:t xml:space="preserve">Receiving Inter-UE coordination scheme 2 in NR </w:t>
            </w:r>
            <w:proofErr w:type="spellStart"/>
            <w:r w:rsidRPr="00817B07">
              <w:rPr>
                <w:rFonts w:ascii="Times New Roman" w:eastAsia="Malgun Gothic" w:hAnsi="Times New Roman"/>
                <w:sz w:val="16"/>
                <w:szCs w:val="16"/>
                <w:lang w:eastAsia="ko-KR"/>
              </w:rPr>
              <w:t>sidelink</w:t>
            </w:r>
            <w:proofErr w:type="spellEnd"/>
            <w:r w:rsidRPr="00817B07">
              <w:rPr>
                <w:rFonts w:ascii="Times New Roman" w:eastAsia="Malgun Gothic" w:hAnsi="Times New Roman"/>
                <w:sz w:val="16"/>
                <w:szCs w:val="16"/>
                <w:lang w:eastAsia="ko-KR"/>
              </w:rPr>
              <w:t xml:space="preserve"> mode 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E9B2A6F" w14:textId="77777777" w:rsidR="00817B07" w:rsidRPr="00817B07" w:rsidRDefault="00817B07" w:rsidP="00817B07">
            <w:pPr>
              <w:snapToGrid w:val="0"/>
              <w:contextualSpacing/>
              <w:jc w:val="both"/>
              <w:rPr>
                <w:rFonts w:eastAsia="Malgun Gothic"/>
                <w:sz w:val="16"/>
                <w:szCs w:val="16"/>
                <w:lang w:eastAsia="ko-KR"/>
              </w:rPr>
            </w:pPr>
            <w:r w:rsidRPr="00817B07">
              <w:rPr>
                <w:rFonts w:eastAsia="Malgun Gothic"/>
                <w:sz w:val="16"/>
                <w:szCs w:val="16"/>
                <w:lang w:eastAsia="ko-KR"/>
              </w:rPr>
              <w:t xml:space="preserve">1) UE can receive inter-UE coordination information of presence of expected/potential resource conflict and use the received information in its own resource re-selection in NR </w:t>
            </w:r>
            <w:proofErr w:type="spellStart"/>
            <w:r w:rsidRPr="00817B07">
              <w:rPr>
                <w:rFonts w:eastAsia="Malgun Gothic"/>
                <w:sz w:val="16"/>
                <w:szCs w:val="16"/>
                <w:lang w:eastAsia="ko-KR"/>
              </w:rPr>
              <w:t>sidelink</w:t>
            </w:r>
            <w:proofErr w:type="spellEnd"/>
            <w:r w:rsidRPr="00817B07">
              <w:rPr>
                <w:rFonts w:eastAsia="Malgun Gothic"/>
                <w:sz w:val="16"/>
                <w:szCs w:val="16"/>
                <w:lang w:eastAsia="ko-KR"/>
              </w:rPr>
              <w:t xml:space="preserve"> mode 2.</w:t>
            </w:r>
          </w:p>
          <w:p w14:paraId="4E2EF3BF" w14:textId="21B7E49B" w:rsidR="00817B07" w:rsidRPr="00817B07" w:rsidRDefault="00817B07" w:rsidP="00817B07">
            <w:pPr>
              <w:snapToGrid w:val="0"/>
              <w:contextualSpacing/>
              <w:jc w:val="both"/>
              <w:rPr>
                <w:rFonts w:eastAsiaTheme="minorEastAsia"/>
                <w:sz w:val="16"/>
                <w:szCs w:val="16"/>
              </w:rPr>
            </w:pPr>
            <w:r w:rsidRPr="00817B07">
              <w:rPr>
                <w:rFonts w:eastAsia="MS Mincho"/>
                <w:sz w:val="16"/>
                <w:szCs w:val="16"/>
              </w:rPr>
              <w:t>2) UE can receive up to N PSFCH(s) resources in a slot.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A49C8D7" w14:textId="24EE0FC3" w:rsidR="00817B07" w:rsidRPr="00817B07" w:rsidRDefault="00817B07" w:rsidP="00817B07">
            <w:pPr>
              <w:pStyle w:val="TAL"/>
              <w:rPr>
                <w:rFonts w:ascii="Times New Roman" w:hAnsi="Times New Roman"/>
                <w:sz w:val="16"/>
                <w:szCs w:val="16"/>
                <w:lang w:eastAsia="ja-JP"/>
              </w:rPr>
            </w:pPr>
            <w:r w:rsidRPr="00817B07">
              <w:rPr>
                <w:rFonts w:ascii="Times New Roman" w:eastAsia="Malgun Gothic" w:hAnsi="Times New Roman"/>
                <w:sz w:val="16"/>
                <w:szCs w:val="16"/>
                <w:highlight w:val="yellow"/>
                <w:lang w:eastAsia="ko-KR"/>
              </w:rPr>
              <w:t>[TBD]</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BAAD3DE" w14:textId="27690949" w:rsidR="00817B07" w:rsidRPr="00817B07" w:rsidRDefault="00817B07" w:rsidP="00817B07">
            <w:pPr>
              <w:pStyle w:val="TAL"/>
              <w:rPr>
                <w:rFonts w:ascii="Times New Roman" w:hAnsi="Times New Roman"/>
                <w:sz w:val="16"/>
                <w:szCs w:val="16"/>
                <w:lang w:eastAsia="ja-JP"/>
              </w:rPr>
            </w:pPr>
            <w:r w:rsidRPr="00817B07">
              <w:rPr>
                <w:rFonts w:ascii="Times New Roman" w:eastAsia="Malgun Gothic" w:hAnsi="Times New Roman"/>
                <w:sz w:val="16"/>
                <w:szCs w:val="16"/>
                <w:lang w:eastAsia="ko-KR"/>
              </w:rPr>
              <w:t>Yes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38EDDEA" w14:textId="29ADC996" w:rsidR="00817B07" w:rsidRPr="00817B07" w:rsidRDefault="00817B07" w:rsidP="00817B07">
            <w:pPr>
              <w:pStyle w:val="TAL"/>
              <w:rPr>
                <w:rFonts w:ascii="Times New Roman" w:hAnsi="Times New Roman"/>
                <w:sz w:val="16"/>
                <w:szCs w:val="16"/>
                <w:lang w:eastAsia="ja-JP"/>
              </w:rPr>
            </w:pPr>
            <w:r w:rsidRPr="00817B07">
              <w:rPr>
                <w:rFonts w:ascii="Times New Roman" w:eastAsia="Malgun Gothic" w:hAnsi="Times New Roman"/>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AE433FE" w14:textId="2FCF4B20" w:rsidR="00817B07" w:rsidRPr="00817B07" w:rsidRDefault="00817B07" w:rsidP="00817B07">
            <w:pPr>
              <w:pStyle w:val="TAL"/>
              <w:rPr>
                <w:rFonts w:ascii="Times New Roman" w:hAnsi="Times New Roman"/>
                <w:sz w:val="16"/>
                <w:szCs w:val="16"/>
                <w:lang w:eastAsia="ja-JP"/>
              </w:rPr>
            </w:pPr>
            <w:r w:rsidRPr="00817B07">
              <w:rPr>
                <w:rFonts w:ascii="Times New Roman" w:eastAsia="Malgun Gothic" w:hAnsi="Times New Roman"/>
                <w:sz w:val="16"/>
                <w:szCs w:val="16"/>
                <w:lang w:eastAsia="ko-KR"/>
              </w:rPr>
              <w:t xml:space="preserve">UE does not support receiving inter-UE coordination scheme 2 in NR </w:t>
            </w:r>
            <w:proofErr w:type="spellStart"/>
            <w:r w:rsidRPr="00817B07">
              <w:rPr>
                <w:rFonts w:ascii="Times New Roman" w:eastAsia="Malgun Gothic" w:hAnsi="Times New Roman"/>
                <w:sz w:val="16"/>
                <w:szCs w:val="16"/>
                <w:lang w:eastAsia="ko-KR"/>
              </w:rPr>
              <w:t>sidelink</w:t>
            </w:r>
            <w:proofErr w:type="spellEnd"/>
            <w:r w:rsidRPr="00817B07">
              <w:rPr>
                <w:rFonts w:ascii="Times New Roman" w:eastAsia="Malgun Gothic" w:hAnsi="Times New Roman"/>
                <w:sz w:val="16"/>
                <w:szCs w:val="16"/>
                <w:lang w:eastAsia="ko-KR"/>
              </w:rPr>
              <w:t xml:space="preserve"> mode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FAB9D3F" w14:textId="17578437" w:rsidR="00817B07" w:rsidRPr="00817B07" w:rsidRDefault="00817B07" w:rsidP="00817B07">
            <w:pPr>
              <w:pStyle w:val="TAL"/>
              <w:rPr>
                <w:rFonts w:ascii="Times New Roman" w:hAnsi="Times New Roman"/>
                <w:sz w:val="16"/>
                <w:szCs w:val="16"/>
                <w:lang w:eastAsia="ja-JP"/>
              </w:rPr>
            </w:pPr>
            <w:r w:rsidRPr="00817B07">
              <w:rPr>
                <w:rFonts w:ascii="Times New Roman" w:hAnsi="Times New Roman"/>
                <w:sz w:val="16"/>
                <w:szCs w:val="16"/>
              </w:rPr>
              <w:t>Per band</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15BC4B09" w14:textId="7DD21B52" w:rsidR="00817B07" w:rsidRPr="00817B07" w:rsidRDefault="00817B07" w:rsidP="00817B07">
            <w:pPr>
              <w:pStyle w:val="TAL"/>
              <w:rPr>
                <w:rFonts w:ascii="Times New Roman" w:hAnsi="Times New Roman"/>
                <w:sz w:val="16"/>
                <w:szCs w:val="16"/>
                <w:lang w:eastAsia="ja-JP"/>
              </w:rPr>
            </w:pPr>
            <w:r w:rsidRPr="00817B07">
              <w:rPr>
                <w:rFonts w:ascii="Times New Roman" w:hAnsi="Times New Roman"/>
                <w:sz w:val="16"/>
                <w:szCs w:val="16"/>
              </w:rPr>
              <w:t>N.A.</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7397673E" w14:textId="428309FC" w:rsidR="00817B07" w:rsidRPr="00817B07" w:rsidRDefault="00817B07" w:rsidP="00817B07">
            <w:pPr>
              <w:pStyle w:val="TAL"/>
              <w:rPr>
                <w:rFonts w:ascii="Times New Roman" w:hAnsi="Times New Roman"/>
                <w:sz w:val="16"/>
                <w:szCs w:val="16"/>
                <w:lang w:eastAsia="ja-JP"/>
              </w:rPr>
            </w:pPr>
            <w:r w:rsidRPr="00817B07">
              <w:rPr>
                <w:rFonts w:ascii="Times New Roman" w:hAnsi="Times New Roman"/>
                <w:sz w:val="16"/>
                <w:szCs w:val="16"/>
              </w:rPr>
              <w:t>N.A.</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260A099" w14:textId="2C76770F" w:rsidR="00817B07" w:rsidRPr="00817B07" w:rsidRDefault="00817B07" w:rsidP="00817B07">
            <w:pPr>
              <w:pStyle w:val="TAL"/>
              <w:rPr>
                <w:rFonts w:ascii="Times New Roman" w:hAnsi="Times New Roman"/>
                <w:sz w:val="16"/>
                <w:szCs w:val="16"/>
                <w:lang w:eastAsia="ja-JP"/>
              </w:rPr>
            </w:pPr>
            <w:r w:rsidRPr="00817B07">
              <w:rPr>
                <w:rFonts w:ascii="Times New Roman" w:hAnsi="Times New Roman"/>
                <w:sz w:val="16"/>
                <w:szCs w:val="16"/>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5732931" w14:textId="4C17C27D" w:rsidR="00817B07" w:rsidRPr="00817B07" w:rsidRDefault="00817B07" w:rsidP="00817B07">
            <w:pPr>
              <w:pStyle w:val="TAL"/>
              <w:rPr>
                <w:rFonts w:ascii="Times New Roman" w:hAnsi="Times New Roman"/>
                <w:sz w:val="16"/>
                <w:szCs w:val="16"/>
              </w:rPr>
            </w:pPr>
            <w:r w:rsidRPr="00817B07">
              <w:rPr>
                <w:rFonts w:ascii="Times New Roman" w:hAnsi="Times New Roman"/>
                <w:sz w:val="16"/>
                <w:szCs w:val="16"/>
              </w:rPr>
              <w:t xml:space="preserve">Note: configuration by NR </w:t>
            </w:r>
            <w:proofErr w:type="spellStart"/>
            <w:r w:rsidRPr="00817B07">
              <w:rPr>
                <w:rFonts w:ascii="Times New Roman" w:hAnsi="Times New Roman"/>
                <w:sz w:val="16"/>
                <w:szCs w:val="16"/>
              </w:rPr>
              <w:t>Uu</w:t>
            </w:r>
            <w:proofErr w:type="spellEnd"/>
            <w:r w:rsidRPr="00817B07">
              <w:rPr>
                <w:rFonts w:ascii="Times New Roman" w:hAnsi="Times New Roman"/>
                <w:sz w:val="16"/>
                <w:szCs w:val="16"/>
              </w:rPr>
              <w:t xml:space="preserve"> is not required to be supported in a band indicated with only the PC5 interface in 38.101-1 Table 5.2E.1-1</w:t>
            </w:r>
          </w:p>
          <w:p w14:paraId="3E001E22" w14:textId="77777777" w:rsidR="00817B07" w:rsidRPr="00817B07" w:rsidRDefault="00817B07" w:rsidP="00817B07">
            <w:pPr>
              <w:pStyle w:val="TAL"/>
              <w:rPr>
                <w:rFonts w:ascii="Times New Roman" w:hAnsi="Times New Roman"/>
                <w:sz w:val="16"/>
                <w:szCs w:val="16"/>
                <w:highlight w:val="cyan"/>
              </w:rPr>
            </w:pPr>
          </w:p>
          <w:p w14:paraId="2590D652" w14:textId="77777777" w:rsidR="00817B07" w:rsidRPr="00817B07" w:rsidRDefault="00817B07" w:rsidP="00817B07">
            <w:pPr>
              <w:pStyle w:val="TAL"/>
              <w:rPr>
                <w:rFonts w:ascii="Times New Roman" w:hAnsi="Times New Roman"/>
                <w:sz w:val="16"/>
                <w:szCs w:val="16"/>
              </w:rPr>
            </w:pPr>
            <w:r w:rsidRPr="00817B07">
              <w:rPr>
                <w:rFonts w:ascii="Times New Roman" w:hAnsi="Times New Roman"/>
                <w:sz w:val="16"/>
                <w:szCs w:val="16"/>
              </w:rPr>
              <w:t>Candidate values for N are {5, 15, 25, 32, 35, 45, 50, 64}</w:t>
            </w:r>
          </w:p>
          <w:p w14:paraId="44C593B2" w14:textId="407AC4B5" w:rsidR="00817B07" w:rsidRPr="00817B07" w:rsidRDefault="00817B07" w:rsidP="00817B07">
            <w:pPr>
              <w:pStyle w:val="TAL"/>
              <w:rPr>
                <w:rFonts w:ascii="Times New Roman" w:hAnsi="Times New Roman"/>
                <w:sz w:val="16"/>
                <w:szCs w:val="16"/>
                <w:lang w:eastAsia="ja-JP"/>
              </w:rPr>
            </w:pPr>
            <w:r w:rsidRPr="00817B07">
              <w:rPr>
                <w:rFonts w:ascii="Times New Roman" w:hAnsi="Times New Roman"/>
                <w:sz w:val="16"/>
                <w:szCs w:val="16"/>
              </w:rPr>
              <w:t>If UE reports more than one FGs of 15-11, 32-2a and 32-5b-2, the reported value N in each FG is the total number and the same among those FGs.</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ABFEDF3" w14:textId="64D6E77C" w:rsidR="00817B07" w:rsidRPr="00817B07" w:rsidRDefault="00817B07" w:rsidP="00817B07">
            <w:pPr>
              <w:pStyle w:val="TAL"/>
              <w:rPr>
                <w:rFonts w:ascii="Times New Roman" w:hAnsi="Times New Roman"/>
                <w:sz w:val="16"/>
                <w:szCs w:val="16"/>
                <w:lang w:eastAsia="ja-JP"/>
              </w:rPr>
            </w:pPr>
            <w:r w:rsidRPr="00817B07">
              <w:rPr>
                <w:rFonts w:ascii="Times New Roman" w:hAnsi="Times New Roman"/>
                <w:sz w:val="16"/>
                <w:szCs w:val="16"/>
              </w:rPr>
              <w:t>Optional with capability signalling.</w:t>
            </w:r>
          </w:p>
        </w:tc>
      </w:tr>
    </w:tbl>
    <w:p w14:paraId="23B565E1" w14:textId="0117192F" w:rsidR="00D75CF6" w:rsidRDefault="00D75CF6" w:rsidP="00D75CF6">
      <w:pPr>
        <w:pStyle w:val="Proposal"/>
        <w:numPr>
          <w:ilvl w:val="0"/>
          <w:numId w:val="0"/>
        </w:numPr>
        <w:ind w:left="1304" w:hanging="1304"/>
      </w:pPr>
    </w:p>
    <w:p w14:paraId="249DC6A3" w14:textId="759D2736" w:rsidR="00497B62" w:rsidRDefault="00497B62" w:rsidP="00497B62">
      <w:pPr>
        <w:jc w:val="both"/>
      </w:pPr>
      <w:r>
        <w:t xml:space="preserve">Moreover, once the UE receives the conflict indication, the resource re-evaluation and/or re-selection is triggered. On this regard, the UE shall be able to perform sensing </w:t>
      </w:r>
      <w:proofErr w:type="gramStart"/>
      <w:r>
        <w:t>in order to</w:t>
      </w:r>
      <w:proofErr w:type="gramEnd"/>
      <w:r>
        <w:t xml:space="preserve"> do these operations. Therefore, we propose to include as pre-requisite FGs the ones related to the sensing operation that is performed for re-evaluation and re-selection of resources upon receiving the conflict indication from a peer UE.</w:t>
      </w:r>
    </w:p>
    <w:p w14:paraId="211ACCD9" w14:textId="74121ADB" w:rsidR="00497B62" w:rsidRDefault="0B227A83" w:rsidP="00497B62">
      <w:pPr>
        <w:pStyle w:val="Proposal"/>
      </w:pPr>
      <w:bookmarkStart w:id="31" w:name="_Toc111212307"/>
      <w:r>
        <w:t>For FG 32-5b-2, include as pre-requisite the FGs related to the re-evaluation and re-selection operation upon receiving the conflict indication, i.e., FGs 15-3 and 32-4.</w:t>
      </w:r>
      <w:bookmarkEnd w:id="31"/>
    </w:p>
    <w:p w14:paraId="1764A35B" w14:textId="0ADBA8A9" w:rsidR="00497B62" w:rsidRDefault="00497B62" w:rsidP="00D75CF6">
      <w:pPr>
        <w:pStyle w:val="Proposal"/>
        <w:numPr>
          <w:ilvl w:val="0"/>
          <w:numId w:val="0"/>
        </w:numPr>
        <w:ind w:left="1304" w:hanging="1304"/>
      </w:pPr>
    </w:p>
    <w:p w14:paraId="255A989C" w14:textId="1528535F" w:rsidR="00497B62" w:rsidRDefault="00497B62" w:rsidP="00497B62">
      <w:pPr>
        <w:pStyle w:val="Proposal"/>
      </w:pPr>
      <w:bookmarkStart w:id="32" w:name="_Toc111212308"/>
      <w:r>
        <w:t>For the FG 32-5b-2, the remaining unstable fields are completed as follows:</w:t>
      </w:r>
      <w:bookmarkEnd w:id="32"/>
      <w:r>
        <w:t xml:space="preserve"> </w:t>
      </w:r>
    </w:p>
    <w:p w14:paraId="0EF1A0BF" w14:textId="290725AC" w:rsidR="00497B62" w:rsidRPr="00DE71FC" w:rsidRDefault="0B227A83" w:rsidP="00DE71FC">
      <w:pPr>
        <w:pStyle w:val="Proposal"/>
        <w:numPr>
          <w:ilvl w:val="0"/>
          <w:numId w:val="24"/>
        </w:numPr>
        <w:tabs>
          <w:tab w:val="clear" w:pos="1304"/>
          <w:tab w:val="num" w:pos="1701"/>
        </w:tabs>
        <w:ind w:left="1701" w:hanging="425"/>
      </w:pPr>
      <w:bookmarkStart w:id="33" w:name="_Toc111212309"/>
      <w:r>
        <w:t>Pre-requisite FGs: 15-3</w:t>
      </w:r>
      <w:r w:rsidR="17D7447F">
        <w:t xml:space="preserve"> and</w:t>
      </w:r>
      <w:r>
        <w:t xml:space="preserve"> 32-4</w:t>
      </w:r>
      <w:bookmarkEnd w:id="33"/>
    </w:p>
    <w:p w14:paraId="03DD3B3E" w14:textId="77C81455" w:rsidR="00791B30" w:rsidRPr="00074D68" w:rsidRDefault="00C01290" w:rsidP="00DE71FC">
      <w:pPr>
        <w:pStyle w:val="Heading1"/>
        <w:jc w:val="both"/>
        <w:rPr>
          <w:lang w:val="en-US"/>
        </w:rPr>
      </w:pPr>
      <w:r>
        <w:t>3</w:t>
      </w:r>
      <w:r w:rsidR="00791B30">
        <w:rPr>
          <w:lang w:val="en-US"/>
        </w:rPr>
        <w:tab/>
      </w:r>
      <w:bookmarkStart w:id="34" w:name="_Hlk67560264"/>
      <w:r w:rsidR="00791B30" w:rsidRPr="00074D68">
        <w:rPr>
          <w:lang w:val="en-US"/>
        </w:rPr>
        <w:t>Conclusion</w:t>
      </w:r>
    </w:p>
    <w:p w14:paraId="59365CBD" w14:textId="77777777" w:rsidR="00791B30" w:rsidRPr="00074D68" w:rsidRDefault="00791B30" w:rsidP="00791B30">
      <w:pPr>
        <w:pStyle w:val="BodyText"/>
        <w:rPr>
          <w:b/>
          <w:bCs/>
          <w:lang w:val="en-US"/>
        </w:rPr>
      </w:pPr>
      <w:r w:rsidRPr="00074D68">
        <w:rPr>
          <w:lang w:val="en-US"/>
        </w:rPr>
        <w:t>In the previous sections we made the following observations:</w:t>
      </w:r>
      <w:r w:rsidRPr="00074D68">
        <w:rPr>
          <w:b/>
          <w:bCs/>
          <w:lang w:val="en-US"/>
        </w:rPr>
        <w:t xml:space="preserve"> </w:t>
      </w:r>
    </w:p>
    <w:p w14:paraId="13C10194" w14:textId="09D9996A" w:rsidR="00392B01" w:rsidRDefault="00791B30">
      <w:pPr>
        <w:pStyle w:val="TableofFigures"/>
        <w:tabs>
          <w:tab w:val="right" w:leader="dot" w:pos="9629"/>
        </w:tabs>
        <w:rPr>
          <w:rFonts w:asciiTheme="minorHAnsi" w:eastAsiaTheme="minorEastAsia" w:hAnsiTheme="minorHAnsi" w:cstheme="minorBidi"/>
          <w:b w:val="0"/>
          <w:noProof/>
          <w:sz w:val="22"/>
          <w:szCs w:val="22"/>
          <w:lang w:val="en-150" w:eastAsia="en-150"/>
        </w:rPr>
      </w:pPr>
      <w:r w:rsidRPr="00074D68">
        <w:rPr>
          <w:b w:val="0"/>
          <w:bCs/>
          <w:lang w:val="en-US"/>
        </w:rPr>
        <w:fldChar w:fldCharType="begin"/>
      </w:r>
      <w:r w:rsidRPr="00074D68">
        <w:rPr>
          <w:bCs/>
          <w:lang w:val="en-US"/>
        </w:rPr>
        <w:instrText xml:space="preserve"> TOC \f O \n \h \z \t "Observation" \c </w:instrText>
      </w:r>
      <w:r w:rsidRPr="00074D68">
        <w:rPr>
          <w:b w:val="0"/>
          <w:bCs/>
          <w:lang w:val="en-US"/>
        </w:rPr>
        <w:fldChar w:fldCharType="separate"/>
      </w:r>
      <w:hyperlink w:anchor="_Toc111212310" w:history="1">
        <w:r w:rsidR="00392B01" w:rsidRPr="00A94DA5">
          <w:rPr>
            <w:rStyle w:val="Hyperlink"/>
            <w:noProof/>
            <w:lang w:val="en-US"/>
            <w14:scene3d>
              <w14:camera w14:prst="orthographicFront"/>
              <w14:lightRig w14:rig="threePt" w14:dir="t">
                <w14:rot w14:lat="0" w14:lon="0" w14:rev="0"/>
              </w14:lightRig>
            </w14:scene3d>
          </w:rPr>
          <w:t>Observation 1</w:t>
        </w:r>
        <w:r w:rsidR="00392B01">
          <w:rPr>
            <w:rFonts w:asciiTheme="minorHAnsi" w:eastAsiaTheme="minorEastAsia" w:hAnsiTheme="minorHAnsi" w:cstheme="minorBidi"/>
            <w:b w:val="0"/>
            <w:noProof/>
            <w:sz w:val="22"/>
            <w:szCs w:val="22"/>
            <w:lang w:val="en-150" w:eastAsia="en-150"/>
          </w:rPr>
          <w:tab/>
        </w:r>
        <w:r w:rsidR="00392B01" w:rsidRPr="00A94DA5">
          <w:rPr>
            <w:rStyle w:val="Hyperlink"/>
            <w:noProof/>
            <w:lang w:val="en-US"/>
          </w:rPr>
          <w:t>A UE performing partial sensing in mode 2 is required to be able to synchronize to other UEs and/or the network/GNSS.</w:t>
        </w:r>
      </w:hyperlink>
    </w:p>
    <w:p w14:paraId="6E664C8D" w14:textId="3B7557BD" w:rsidR="00392B01" w:rsidRDefault="00392B0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311" w:history="1">
        <w:r w:rsidRPr="00A94DA5">
          <w:rPr>
            <w:rStyle w:val="Hyperlink"/>
            <w:noProof/>
            <w:lang w:val="en-US"/>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150" w:eastAsia="en-150"/>
          </w:rPr>
          <w:tab/>
        </w:r>
        <w:r w:rsidRPr="00A94DA5">
          <w:rPr>
            <w:rStyle w:val="Hyperlink"/>
            <w:noProof/>
            <w:lang w:val="en-US"/>
          </w:rPr>
          <w:t>A UE performing random resource selection in mode 2 is required to be able to synchronize to other UEs and/or the network/GNSS.</w:t>
        </w:r>
      </w:hyperlink>
    </w:p>
    <w:p w14:paraId="69595F99" w14:textId="6593A97E" w:rsidR="00791B30" w:rsidRPr="00074D68" w:rsidRDefault="00791B30" w:rsidP="00791B30">
      <w:pPr>
        <w:pStyle w:val="BodyText"/>
        <w:rPr>
          <w:b/>
          <w:bCs/>
          <w:lang w:val="en-US"/>
        </w:rPr>
      </w:pPr>
      <w:r w:rsidRPr="00074D68">
        <w:rPr>
          <w:b/>
          <w:bCs/>
          <w:lang w:val="en-US"/>
        </w:rPr>
        <w:lastRenderedPageBreak/>
        <w:fldChar w:fldCharType="end"/>
      </w:r>
    </w:p>
    <w:p w14:paraId="24B5609A" w14:textId="77777777" w:rsidR="00791B30" w:rsidRPr="00074D68" w:rsidRDefault="00791B30" w:rsidP="00791B30">
      <w:pPr>
        <w:pStyle w:val="BodyText"/>
        <w:rPr>
          <w:lang w:val="en-US"/>
        </w:rPr>
      </w:pPr>
      <w:r w:rsidRPr="00074D68">
        <w:rPr>
          <w:lang w:val="en-US"/>
        </w:rPr>
        <w:t>Based on the discussion in the previous sections we propose the following:</w:t>
      </w:r>
    </w:p>
    <w:p w14:paraId="3B95D9CA" w14:textId="0FBE8ABD" w:rsidR="00392B01" w:rsidRDefault="00791B30">
      <w:pPr>
        <w:pStyle w:val="TableofFigures"/>
        <w:tabs>
          <w:tab w:val="right" w:leader="dot" w:pos="9629"/>
        </w:tabs>
        <w:rPr>
          <w:rFonts w:asciiTheme="minorHAnsi" w:eastAsiaTheme="minorEastAsia" w:hAnsiTheme="minorHAnsi" w:cstheme="minorBidi"/>
          <w:b w:val="0"/>
          <w:noProof/>
          <w:sz w:val="22"/>
          <w:szCs w:val="22"/>
          <w:lang w:val="en-150" w:eastAsia="en-150"/>
        </w:rPr>
      </w:pPr>
      <w:r w:rsidRPr="00074D68">
        <w:rPr>
          <w:b w:val="0"/>
          <w:bCs/>
          <w:sz w:val="22"/>
          <w:lang w:val="en-US"/>
        </w:rPr>
        <w:fldChar w:fldCharType="begin"/>
      </w:r>
      <w:r w:rsidRPr="00074D68">
        <w:rPr>
          <w:b w:val="0"/>
          <w:bCs/>
          <w:lang w:val="en-US"/>
        </w:rPr>
        <w:instrText xml:space="preserve"> TOC \n \h \z \t "Proposal" \c </w:instrText>
      </w:r>
      <w:r w:rsidRPr="00074D68">
        <w:rPr>
          <w:b w:val="0"/>
          <w:bCs/>
          <w:sz w:val="22"/>
          <w:lang w:val="en-US"/>
        </w:rPr>
        <w:fldChar w:fldCharType="separate"/>
      </w:r>
      <w:hyperlink w:anchor="_Toc111212281" w:history="1">
        <w:r w:rsidR="00392B01" w:rsidRPr="00B86DFC">
          <w:rPr>
            <w:rStyle w:val="Hyperlink"/>
            <w:noProof/>
          </w:rPr>
          <w:t>Proposal 1</w:t>
        </w:r>
        <w:r w:rsidR="00392B01">
          <w:rPr>
            <w:rFonts w:asciiTheme="minorHAnsi" w:eastAsiaTheme="minorEastAsia" w:hAnsiTheme="minorHAnsi" w:cstheme="minorBidi"/>
            <w:b w:val="0"/>
            <w:noProof/>
            <w:sz w:val="22"/>
            <w:szCs w:val="22"/>
            <w:lang w:val="en-150" w:eastAsia="en-150"/>
          </w:rPr>
          <w:tab/>
        </w:r>
        <w:r w:rsidR="00392B01" w:rsidRPr="00B86DFC">
          <w:rPr>
            <w:rStyle w:val="Hyperlink"/>
            <w:noProof/>
          </w:rPr>
          <w:t>FG 32-2-1 has the following components:</w:t>
        </w:r>
      </w:hyperlink>
    </w:p>
    <w:p w14:paraId="7ED0E276" w14:textId="0FB288DF" w:rsidR="00392B01" w:rsidRDefault="00392B0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82" w:history="1">
        <w:r w:rsidRPr="00B86DFC">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B86DFC">
          <w:rPr>
            <w:rStyle w:val="Hyperlink"/>
            <w:noProof/>
          </w:rPr>
          <w:t>Prerequisites: at least one of 15-2 or 15-3 or 32-4 or 32-4a.</w:t>
        </w:r>
      </w:hyperlink>
    </w:p>
    <w:p w14:paraId="2E8CBF08" w14:textId="6D78F49D" w:rsidR="00392B01" w:rsidRDefault="00392B0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83" w:history="1">
        <w:r w:rsidRPr="00B86DFC">
          <w:rPr>
            <w:rStyle w:val="Hyperlink"/>
            <w:noProof/>
          </w:rPr>
          <w:t>Proposal 2</w:t>
        </w:r>
        <w:r>
          <w:rPr>
            <w:rFonts w:asciiTheme="minorHAnsi" w:eastAsiaTheme="minorEastAsia" w:hAnsiTheme="minorHAnsi" w:cstheme="minorBidi"/>
            <w:b w:val="0"/>
            <w:noProof/>
            <w:sz w:val="22"/>
            <w:szCs w:val="22"/>
            <w:lang w:val="en-150" w:eastAsia="en-150"/>
          </w:rPr>
          <w:tab/>
        </w:r>
        <w:r w:rsidRPr="00B86DFC">
          <w:rPr>
            <w:rStyle w:val="Hyperlink"/>
            <w:noProof/>
          </w:rPr>
          <w:t>FG 32-2-2 has the following components:</w:t>
        </w:r>
      </w:hyperlink>
    </w:p>
    <w:p w14:paraId="68895A9D" w14:textId="2D4D2E42" w:rsidR="00392B01" w:rsidRDefault="00392B0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84" w:history="1">
        <w:r w:rsidRPr="00B86DFC">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B86DFC">
          <w:rPr>
            <w:rStyle w:val="Hyperlink"/>
            <w:noProof/>
          </w:rPr>
          <w:t>Components: 2) UE supports SyncRef UE as the synchronization reference]</w:t>
        </w:r>
      </w:hyperlink>
    </w:p>
    <w:p w14:paraId="78662886" w14:textId="2C96BDF1" w:rsidR="00392B01" w:rsidRDefault="00392B0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85" w:history="1">
        <w:r w:rsidRPr="00B86DFC">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B86DFC">
          <w:rPr>
            <w:rStyle w:val="Hyperlink"/>
            <w:noProof/>
          </w:rPr>
          <w:t>Prerequisites: FG 32-4b</w:t>
        </w:r>
      </w:hyperlink>
    </w:p>
    <w:p w14:paraId="022DA7AD" w14:textId="0D596630" w:rsidR="00392B01" w:rsidRDefault="00392B0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86" w:history="1">
        <w:r w:rsidRPr="00B86DFC">
          <w:rPr>
            <w:rStyle w:val="Hyperlink"/>
            <w:noProof/>
          </w:rPr>
          <w:t>Proposal 3</w:t>
        </w:r>
        <w:r>
          <w:rPr>
            <w:rFonts w:asciiTheme="minorHAnsi" w:eastAsiaTheme="minorEastAsia" w:hAnsiTheme="minorHAnsi" w:cstheme="minorBidi"/>
            <w:b w:val="0"/>
            <w:noProof/>
            <w:sz w:val="22"/>
            <w:szCs w:val="22"/>
            <w:lang w:val="en-150" w:eastAsia="en-150"/>
          </w:rPr>
          <w:tab/>
        </w:r>
        <w:r w:rsidRPr="00B86DFC">
          <w:rPr>
            <w:rStyle w:val="Hyperlink"/>
            <w:noProof/>
          </w:rPr>
          <w:t>For the FG 32-4, the remaining unstable fields are completed as follows:</w:t>
        </w:r>
      </w:hyperlink>
    </w:p>
    <w:p w14:paraId="2C86493A" w14:textId="7B30E7A2" w:rsidR="00392B01" w:rsidRDefault="00392B0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87" w:history="1">
        <w:r w:rsidRPr="00B86DFC">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B86DFC">
          <w:rPr>
            <w:rStyle w:val="Hyperlink"/>
            <w:noProof/>
          </w:rPr>
          <w:t>Pre-requisite FGs: 32-4a and at least one from 32-4b, 32-4c and 32-2b.</w:t>
        </w:r>
      </w:hyperlink>
    </w:p>
    <w:p w14:paraId="36B40473" w14:textId="2BEC0214" w:rsidR="00392B01" w:rsidRDefault="00392B0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88" w:history="1">
        <w:r w:rsidRPr="00B86DFC">
          <w:rPr>
            <w:rStyle w:val="Hyperlink"/>
            <w:noProof/>
          </w:rPr>
          <w:t>Proposal 4</w:t>
        </w:r>
        <w:r>
          <w:rPr>
            <w:rFonts w:asciiTheme="minorHAnsi" w:eastAsiaTheme="minorEastAsia" w:hAnsiTheme="minorHAnsi" w:cstheme="minorBidi"/>
            <w:b w:val="0"/>
            <w:noProof/>
            <w:sz w:val="22"/>
            <w:szCs w:val="22"/>
            <w:lang w:val="en-150" w:eastAsia="en-150"/>
          </w:rPr>
          <w:tab/>
        </w:r>
        <w:r w:rsidRPr="00B86DFC">
          <w:rPr>
            <w:rStyle w:val="Hyperlink"/>
            <w:noProof/>
          </w:rPr>
          <w:t>For the FG 32-4a, the remaining unstable fields are completed as follows:</w:t>
        </w:r>
      </w:hyperlink>
    </w:p>
    <w:p w14:paraId="331B7A1B" w14:textId="021DE0FE" w:rsidR="00392B01" w:rsidRDefault="00392B0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89" w:history="1">
        <w:r w:rsidRPr="00B86DFC">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B86DFC">
          <w:rPr>
            <w:rStyle w:val="Hyperlink"/>
            <w:noProof/>
          </w:rPr>
          <w:t>Pre-requisite FGs: 32-2a and one of 32-4b, 32-4c and 32-2b.</w:t>
        </w:r>
      </w:hyperlink>
    </w:p>
    <w:p w14:paraId="40283ED7" w14:textId="5DE2A89A" w:rsidR="00392B01" w:rsidRDefault="00392B0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90" w:history="1">
        <w:r w:rsidRPr="00B86DFC">
          <w:rPr>
            <w:rStyle w:val="Hyperlink"/>
            <w:noProof/>
          </w:rPr>
          <w:t>Proposal 5</w:t>
        </w:r>
        <w:r>
          <w:rPr>
            <w:rFonts w:asciiTheme="minorHAnsi" w:eastAsiaTheme="minorEastAsia" w:hAnsiTheme="minorHAnsi" w:cstheme="minorBidi"/>
            <w:b w:val="0"/>
            <w:noProof/>
            <w:sz w:val="22"/>
            <w:szCs w:val="22"/>
            <w:lang w:val="en-150" w:eastAsia="en-150"/>
          </w:rPr>
          <w:tab/>
        </w:r>
        <w:r w:rsidRPr="00B86DFC">
          <w:rPr>
            <w:rStyle w:val="Hyperlink"/>
            <w:noProof/>
          </w:rPr>
          <w:t>For the FG 32-4b, include the following component:</w:t>
        </w:r>
      </w:hyperlink>
    </w:p>
    <w:p w14:paraId="62FFA08F" w14:textId="35B97FC6" w:rsidR="00392B01" w:rsidRDefault="00392B0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91" w:history="1">
        <w:r w:rsidRPr="00B86DFC">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B86DFC">
          <w:rPr>
            <w:rStyle w:val="Hyperlink"/>
            <w:noProof/>
          </w:rPr>
          <w:t>6) If the UE supports 15-1, it supports SyncRef UE as the synchronization reference and can receive S-SSB in NR sidelink.</w:t>
        </w:r>
      </w:hyperlink>
    </w:p>
    <w:p w14:paraId="03BF81B8" w14:textId="2904FECC" w:rsidR="00392B01" w:rsidRDefault="00392B0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92" w:history="1">
        <w:r w:rsidRPr="00B86DFC">
          <w:rPr>
            <w:rStyle w:val="Hyperlink"/>
            <w:noProof/>
          </w:rPr>
          <w:t>Proposal 6</w:t>
        </w:r>
        <w:r>
          <w:rPr>
            <w:rFonts w:asciiTheme="minorHAnsi" w:eastAsiaTheme="minorEastAsia" w:hAnsiTheme="minorHAnsi" w:cstheme="minorBidi"/>
            <w:b w:val="0"/>
            <w:noProof/>
            <w:sz w:val="22"/>
            <w:szCs w:val="22"/>
            <w:lang w:val="en-150" w:eastAsia="en-150"/>
          </w:rPr>
          <w:tab/>
        </w:r>
        <w:r w:rsidRPr="00B86DFC">
          <w:rPr>
            <w:rStyle w:val="Hyperlink"/>
            <w:noProof/>
          </w:rPr>
          <w:t>Add in the pre-requisite feature groups field for the FG 32-5a-1 the FGs related to SL transmission, reception and sensing, i.e., 15-1, 15-3 and 32-4.</w:t>
        </w:r>
      </w:hyperlink>
    </w:p>
    <w:p w14:paraId="64E0154E" w14:textId="4DAFFDF9" w:rsidR="00392B01" w:rsidRDefault="00392B0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93" w:history="1">
        <w:r w:rsidRPr="00B86DFC">
          <w:rPr>
            <w:rStyle w:val="Hyperlink"/>
            <w:noProof/>
          </w:rPr>
          <w:t>Proposal 7</w:t>
        </w:r>
        <w:r>
          <w:rPr>
            <w:rFonts w:asciiTheme="minorHAnsi" w:eastAsiaTheme="minorEastAsia" w:hAnsiTheme="minorHAnsi" w:cstheme="minorBidi"/>
            <w:b w:val="0"/>
            <w:noProof/>
            <w:sz w:val="22"/>
            <w:szCs w:val="22"/>
            <w:lang w:val="en-150" w:eastAsia="en-150"/>
          </w:rPr>
          <w:tab/>
        </w:r>
        <w:r w:rsidRPr="00B86DFC">
          <w:rPr>
            <w:rStyle w:val="Hyperlink"/>
            <w:noProof/>
          </w:rPr>
          <w:t>Include as pre-requisite FGs for the FG 32-5a-1, the feature groups related to the reception of inter-UE coordination scheme 1 for both preferred and non-preferred resource set.</w:t>
        </w:r>
      </w:hyperlink>
    </w:p>
    <w:p w14:paraId="039E4AA6" w14:textId="1EB21A37" w:rsidR="00392B01" w:rsidRDefault="00392B0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94" w:history="1">
        <w:r w:rsidRPr="00B86DFC">
          <w:rPr>
            <w:rStyle w:val="Hyperlink"/>
            <w:noProof/>
          </w:rPr>
          <w:t>Proposal 8</w:t>
        </w:r>
        <w:r>
          <w:rPr>
            <w:rFonts w:asciiTheme="minorHAnsi" w:eastAsiaTheme="minorEastAsia" w:hAnsiTheme="minorHAnsi" w:cstheme="minorBidi"/>
            <w:b w:val="0"/>
            <w:noProof/>
            <w:sz w:val="22"/>
            <w:szCs w:val="22"/>
            <w:lang w:val="en-150" w:eastAsia="en-150"/>
          </w:rPr>
          <w:tab/>
        </w:r>
        <w:r w:rsidRPr="00B86DFC">
          <w:rPr>
            <w:rStyle w:val="Hyperlink"/>
            <w:noProof/>
          </w:rPr>
          <w:t>For the FG 32-5a, the remaining unstable fields are completed as follows:</w:t>
        </w:r>
      </w:hyperlink>
    </w:p>
    <w:p w14:paraId="6AA278B3" w14:textId="0C1ABF13" w:rsidR="00392B01" w:rsidRDefault="00392B0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95" w:history="1">
        <w:r w:rsidRPr="00B86DFC">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B86DFC">
          <w:rPr>
            <w:rStyle w:val="Hyperlink"/>
            <w:noProof/>
          </w:rPr>
          <w:t>Pre-requisite FGs: 15-1, 15-3, 32-4 and at least one of 32-5a-2 and 32-5a-3</w:t>
        </w:r>
      </w:hyperlink>
    </w:p>
    <w:p w14:paraId="75FD6648" w14:textId="7F417145" w:rsidR="00392B01" w:rsidRDefault="00392B0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96" w:history="1">
        <w:r w:rsidRPr="00B86DFC">
          <w:rPr>
            <w:rStyle w:val="Hyperlink"/>
            <w:noProof/>
          </w:rPr>
          <w:t>Proposal 9</w:t>
        </w:r>
        <w:r>
          <w:rPr>
            <w:rFonts w:asciiTheme="minorHAnsi" w:eastAsiaTheme="minorEastAsia" w:hAnsiTheme="minorHAnsi" w:cstheme="minorBidi"/>
            <w:b w:val="0"/>
            <w:noProof/>
            <w:sz w:val="22"/>
            <w:szCs w:val="22"/>
            <w:lang w:val="en-150" w:eastAsia="en-150"/>
          </w:rPr>
          <w:tab/>
        </w:r>
        <w:r w:rsidRPr="00B86DFC">
          <w:rPr>
            <w:rStyle w:val="Hyperlink"/>
            <w:noProof/>
          </w:rPr>
          <w:t>Include as pre-requisite FG for 32-5a-2, the FGs related to the reception of SL transmission, i.e., FG 15-1.</w:t>
        </w:r>
      </w:hyperlink>
    </w:p>
    <w:p w14:paraId="1549D0A5" w14:textId="72088B4C" w:rsidR="00392B01" w:rsidRDefault="00392B0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97" w:history="1">
        <w:r w:rsidRPr="00B86DFC">
          <w:rPr>
            <w:rStyle w:val="Hyperlink"/>
            <w:noProof/>
          </w:rPr>
          <w:t>Proposal 10</w:t>
        </w:r>
        <w:r>
          <w:rPr>
            <w:rFonts w:asciiTheme="minorHAnsi" w:eastAsiaTheme="minorEastAsia" w:hAnsiTheme="minorHAnsi" w:cstheme="minorBidi"/>
            <w:b w:val="0"/>
            <w:noProof/>
            <w:sz w:val="22"/>
            <w:szCs w:val="22"/>
            <w:lang w:val="en-150" w:eastAsia="en-150"/>
          </w:rPr>
          <w:tab/>
        </w:r>
        <w:r w:rsidRPr="00B86DFC">
          <w:rPr>
            <w:rStyle w:val="Hyperlink"/>
            <w:noProof/>
          </w:rPr>
          <w:t>For FG 32-5a-2, the UE is able to transmit a request to a peer UE(s). Therefore, it is required to have as pre-requisite the FGs related to the transmission in mode 2, i.e., FGs 15-3, 32-4 and 32-4a.</w:t>
        </w:r>
      </w:hyperlink>
    </w:p>
    <w:p w14:paraId="4BD6006A" w14:textId="19766C48" w:rsidR="00392B01" w:rsidRDefault="00392B0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98" w:history="1">
        <w:r w:rsidRPr="00B86DFC">
          <w:rPr>
            <w:rStyle w:val="Hyperlink"/>
            <w:noProof/>
          </w:rPr>
          <w:t>Proposal 11</w:t>
        </w:r>
        <w:r>
          <w:rPr>
            <w:rFonts w:asciiTheme="minorHAnsi" w:eastAsiaTheme="minorEastAsia" w:hAnsiTheme="minorHAnsi" w:cstheme="minorBidi"/>
            <w:b w:val="0"/>
            <w:noProof/>
            <w:sz w:val="22"/>
            <w:szCs w:val="22"/>
            <w:lang w:val="en-150" w:eastAsia="en-150"/>
          </w:rPr>
          <w:tab/>
        </w:r>
        <w:r w:rsidRPr="00B86DFC">
          <w:rPr>
            <w:rStyle w:val="Hyperlink"/>
            <w:noProof/>
          </w:rPr>
          <w:t>For the FG 32-5a-2, the remaining unstable fields are completed as follows:</w:t>
        </w:r>
      </w:hyperlink>
    </w:p>
    <w:p w14:paraId="6BDABE5E" w14:textId="7098DA83" w:rsidR="00392B01" w:rsidRDefault="00392B0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299" w:history="1">
        <w:r w:rsidRPr="00B86DFC">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B86DFC">
          <w:rPr>
            <w:rStyle w:val="Hyperlink"/>
            <w:noProof/>
          </w:rPr>
          <w:t>Pre-requisite FGs: 15-1 and at least one of 15-3, 32-4 and 32-4a.</w:t>
        </w:r>
      </w:hyperlink>
    </w:p>
    <w:p w14:paraId="41C61083" w14:textId="30465985" w:rsidR="00392B01" w:rsidRDefault="00392B0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300" w:history="1">
        <w:r w:rsidRPr="00B86DFC">
          <w:rPr>
            <w:rStyle w:val="Hyperlink"/>
            <w:noProof/>
          </w:rPr>
          <w:t>Proposal 12</w:t>
        </w:r>
        <w:r>
          <w:rPr>
            <w:rFonts w:asciiTheme="minorHAnsi" w:eastAsiaTheme="minorEastAsia" w:hAnsiTheme="minorHAnsi" w:cstheme="minorBidi"/>
            <w:b w:val="0"/>
            <w:noProof/>
            <w:sz w:val="22"/>
            <w:szCs w:val="22"/>
            <w:lang w:val="en-150" w:eastAsia="en-150"/>
          </w:rPr>
          <w:tab/>
        </w:r>
        <w:r w:rsidRPr="00B86DFC">
          <w:rPr>
            <w:rStyle w:val="Hyperlink"/>
            <w:noProof/>
          </w:rPr>
          <w:t>Include as pre-requisite FG for 32-5a-3, the FGs related to the reception of SL transmission and performing SL transmission including sensing, i.e., FG 15-1, 15-3 and 32-4.</w:t>
        </w:r>
      </w:hyperlink>
    </w:p>
    <w:p w14:paraId="66744EE0" w14:textId="0D15ED53" w:rsidR="00392B01" w:rsidRDefault="00392B0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301" w:history="1">
        <w:r w:rsidRPr="00B86DFC">
          <w:rPr>
            <w:rStyle w:val="Hyperlink"/>
            <w:noProof/>
          </w:rPr>
          <w:t>Proposal 13</w:t>
        </w:r>
        <w:r>
          <w:rPr>
            <w:rFonts w:asciiTheme="minorHAnsi" w:eastAsiaTheme="minorEastAsia" w:hAnsiTheme="minorHAnsi" w:cstheme="minorBidi"/>
            <w:b w:val="0"/>
            <w:noProof/>
            <w:sz w:val="22"/>
            <w:szCs w:val="22"/>
            <w:lang w:val="en-150" w:eastAsia="en-150"/>
          </w:rPr>
          <w:tab/>
        </w:r>
        <w:r w:rsidRPr="00B86DFC">
          <w:rPr>
            <w:rStyle w:val="Hyperlink"/>
            <w:noProof/>
          </w:rPr>
          <w:t>For FG 32-5a-3, the UE is able to transmit a request to a peer UE(s). Therefore, it is required to have as pre-requisite the FGs related to the transmission in mode 2, i.e., FGs 15-3, 32-4 and 32-4a.</w:t>
        </w:r>
      </w:hyperlink>
    </w:p>
    <w:p w14:paraId="1702C6B0" w14:textId="7943CBAA" w:rsidR="00392B01" w:rsidRDefault="00392B0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302" w:history="1">
        <w:r w:rsidRPr="00B86DFC">
          <w:rPr>
            <w:rStyle w:val="Hyperlink"/>
            <w:noProof/>
          </w:rPr>
          <w:t>Proposal 14</w:t>
        </w:r>
        <w:r>
          <w:rPr>
            <w:rFonts w:asciiTheme="minorHAnsi" w:eastAsiaTheme="minorEastAsia" w:hAnsiTheme="minorHAnsi" w:cstheme="minorBidi"/>
            <w:b w:val="0"/>
            <w:noProof/>
            <w:sz w:val="22"/>
            <w:szCs w:val="22"/>
            <w:lang w:val="en-150" w:eastAsia="en-150"/>
          </w:rPr>
          <w:tab/>
        </w:r>
        <w:r w:rsidRPr="00B86DFC">
          <w:rPr>
            <w:rStyle w:val="Hyperlink"/>
            <w:noProof/>
          </w:rPr>
          <w:t>For the FG 32-5a-3, the remaining unstable fields are completed as follows:</w:t>
        </w:r>
      </w:hyperlink>
    </w:p>
    <w:p w14:paraId="608D0336" w14:textId="6415FFBD" w:rsidR="00392B01" w:rsidRDefault="00392B0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303" w:history="1">
        <w:r w:rsidRPr="00B86DFC">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B86DFC">
          <w:rPr>
            <w:rStyle w:val="Hyperlink"/>
            <w:noProof/>
          </w:rPr>
          <w:t>Pre-requisite FGs: 15-1 and at least one of 15-3, 32-4 and 32-4a.</w:t>
        </w:r>
      </w:hyperlink>
    </w:p>
    <w:p w14:paraId="1CC10E14" w14:textId="2C0DB1AE" w:rsidR="00392B01" w:rsidRDefault="00392B0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304" w:history="1">
        <w:r w:rsidRPr="00B86DFC">
          <w:rPr>
            <w:rStyle w:val="Hyperlink"/>
            <w:noProof/>
          </w:rPr>
          <w:t>Proposal 15</w:t>
        </w:r>
        <w:r>
          <w:rPr>
            <w:rFonts w:asciiTheme="minorHAnsi" w:eastAsiaTheme="minorEastAsia" w:hAnsiTheme="minorHAnsi" w:cstheme="minorBidi"/>
            <w:b w:val="0"/>
            <w:noProof/>
            <w:sz w:val="22"/>
            <w:szCs w:val="22"/>
            <w:lang w:val="en-150" w:eastAsia="en-150"/>
          </w:rPr>
          <w:tab/>
        </w:r>
        <w:r w:rsidRPr="00B86DFC">
          <w:rPr>
            <w:rStyle w:val="Hyperlink"/>
            <w:noProof/>
          </w:rPr>
          <w:t>For FG 32-5b-1, the UE is able to transmit a request to a peer UE(s). Therefore, it is required to have as pre-requisite the FGs related to the transmission in mode 2, i.e., FGs 15-3, 32-4.</w:t>
        </w:r>
      </w:hyperlink>
    </w:p>
    <w:p w14:paraId="3545D87A" w14:textId="7C026D9D" w:rsidR="00392B01" w:rsidRDefault="00392B0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305" w:history="1">
        <w:r w:rsidRPr="00B86DFC">
          <w:rPr>
            <w:rStyle w:val="Hyperlink"/>
            <w:noProof/>
          </w:rPr>
          <w:t>Proposal 16</w:t>
        </w:r>
        <w:r>
          <w:rPr>
            <w:rFonts w:asciiTheme="minorHAnsi" w:eastAsiaTheme="minorEastAsia" w:hAnsiTheme="minorHAnsi" w:cstheme="minorBidi"/>
            <w:b w:val="0"/>
            <w:noProof/>
            <w:sz w:val="22"/>
            <w:szCs w:val="22"/>
            <w:lang w:val="en-150" w:eastAsia="en-150"/>
          </w:rPr>
          <w:tab/>
        </w:r>
        <w:r w:rsidRPr="00B86DFC">
          <w:rPr>
            <w:rStyle w:val="Hyperlink"/>
            <w:noProof/>
          </w:rPr>
          <w:t>For the FG 32-5b-1, the remaining unstable fields are completed as follows:</w:t>
        </w:r>
      </w:hyperlink>
    </w:p>
    <w:p w14:paraId="538E9789" w14:textId="5DF3BF6C" w:rsidR="00392B01" w:rsidRDefault="00392B0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306" w:history="1">
        <w:r w:rsidRPr="00B86DFC">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B86DFC">
          <w:rPr>
            <w:rStyle w:val="Hyperlink"/>
            <w:noProof/>
          </w:rPr>
          <w:t>Pre-requisite FGs: 15-3, 32-4.</w:t>
        </w:r>
      </w:hyperlink>
    </w:p>
    <w:p w14:paraId="20584D18" w14:textId="7E7279C4" w:rsidR="00392B01" w:rsidRDefault="00392B0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307" w:history="1">
        <w:r w:rsidRPr="00B86DFC">
          <w:rPr>
            <w:rStyle w:val="Hyperlink"/>
            <w:noProof/>
          </w:rPr>
          <w:t>Proposal 17</w:t>
        </w:r>
        <w:r>
          <w:rPr>
            <w:rFonts w:asciiTheme="minorHAnsi" w:eastAsiaTheme="minorEastAsia" w:hAnsiTheme="minorHAnsi" w:cstheme="minorBidi"/>
            <w:b w:val="0"/>
            <w:noProof/>
            <w:sz w:val="22"/>
            <w:szCs w:val="22"/>
            <w:lang w:val="en-150" w:eastAsia="en-150"/>
          </w:rPr>
          <w:tab/>
        </w:r>
        <w:r w:rsidRPr="00B86DFC">
          <w:rPr>
            <w:rStyle w:val="Hyperlink"/>
            <w:noProof/>
          </w:rPr>
          <w:t>For FG 32-5b-2, include as pre-requisite the FGs related to the re-evaluation and re-selection operation upon receiving the conflict indication, i.e., FGs 15-3 and 32-4.</w:t>
        </w:r>
      </w:hyperlink>
    </w:p>
    <w:p w14:paraId="769261E4" w14:textId="57DC13FD" w:rsidR="00392B01" w:rsidRDefault="00392B0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308" w:history="1">
        <w:r w:rsidRPr="00B86DFC">
          <w:rPr>
            <w:rStyle w:val="Hyperlink"/>
            <w:noProof/>
          </w:rPr>
          <w:t>Proposal 18</w:t>
        </w:r>
        <w:r>
          <w:rPr>
            <w:rFonts w:asciiTheme="minorHAnsi" w:eastAsiaTheme="minorEastAsia" w:hAnsiTheme="minorHAnsi" w:cstheme="minorBidi"/>
            <w:b w:val="0"/>
            <w:noProof/>
            <w:sz w:val="22"/>
            <w:szCs w:val="22"/>
            <w:lang w:val="en-150" w:eastAsia="en-150"/>
          </w:rPr>
          <w:tab/>
        </w:r>
        <w:r w:rsidRPr="00B86DFC">
          <w:rPr>
            <w:rStyle w:val="Hyperlink"/>
            <w:noProof/>
          </w:rPr>
          <w:t>For the FG 32-5b-2, the remaining unstable fields are completed as follows:</w:t>
        </w:r>
      </w:hyperlink>
    </w:p>
    <w:p w14:paraId="68C24F4D" w14:textId="2BED906D" w:rsidR="00392B01" w:rsidRDefault="00392B0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11212309" w:history="1">
        <w:r w:rsidRPr="00B86DFC">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B86DFC">
          <w:rPr>
            <w:rStyle w:val="Hyperlink"/>
            <w:noProof/>
          </w:rPr>
          <w:t>Pre-requisite FGs: 15-3 and 32-4</w:t>
        </w:r>
      </w:hyperlink>
    </w:p>
    <w:p w14:paraId="235961AF" w14:textId="01693756" w:rsidR="004E7BC3" w:rsidRPr="00074D68" w:rsidRDefault="00791B30" w:rsidP="004E7BC3">
      <w:pPr>
        <w:pStyle w:val="Heading1"/>
        <w:jc w:val="both"/>
        <w:rPr>
          <w:lang w:val="en-US"/>
        </w:rPr>
      </w:pPr>
      <w:r w:rsidRPr="00074D68">
        <w:rPr>
          <w:b/>
          <w:bCs/>
          <w:lang w:val="en-US" w:eastAsia="zh-CN"/>
        </w:rPr>
        <w:lastRenderedPageBreak/>
        <w:fldChar w:fldCharType="end"/>
      </w:r>
      <w:bookmarkStart w:id="35" w:name="_In-sequence_SDU_delivery"/>
      <w:bookmarkEnd w:id="34"/>
      <w:bookmarkEnd w:id="35"/>
      <w:r w:rsidR="004E7BC3">
        <w:rPr>
          <w:lang w:val="en-US" w:eastAsia="zh-CN"/>
        </w:rPr>
        <w:t>4</w:t>
      </w:r>
      <w:r w:rsidR="004E7BC3" w:rsidRPr="00074D68">
        <w:rPr>
          <w:b/>
          <w:bCs/>
          <w:lang w:val="en-US" w:eastAsia="zh-CN"/>
        </w:rPr>
        <w:tab/>
      </w:r>
      <w:r w:rsidR="004E7BC3" w:rsidRPr="00074D68">
        <w:rPr>
          <w:lang w:val="en-US"/>
        </w:rPr>
        <w:t>References</w:t>
      </w:r>
    </w:p>
    <w:p w14:paraId="5A8B072A" w14:textId="3AA5690C" w:rsidR="007D26AA" w:rsidRPr="008B2639" w:rsidRDefault="004E7BC3" w:rsidP="008B2639">
      <w:pPr>
        <w:pStyle w:val="Reference"/>
        <w:jc w:val="both"/>
        <w:rPr>
          <w:sz w:val="20"/>
          <w:szCs w:val="20"/>
          <w:lang w:val="en-US"/>
        </w:rPr>
      </w:pPr>
      <w:r w:rsidRPr="00072D25">
        <w:rPr>
          <w:sz w:val="20"/>
          <w:szCs w:val="20"/>
          <w:lang w:val="en-US"/>
        </w:rPr>
        <w:t>R1-220</w:t>
      </w:r>
      <w:r w:rsidR="00817B07">
        <w:rPr>
          <w:sz w:val="20"/>
          <w:szCs w:val="20"/>
          <w:lang w:val="en-US"/>
        </w:rPr>
        <w:t>5608</w:t>
      </w:r>
      <w:r w:rsidRPr="00072D25">
        <w:rPr>
          <w:sz w:val="20"/>
          <w:szCs w:val="20"/>
          <w:lang w:val="en-US"/>
        </w:rPr>
        <w:t>, “Updated RAN1 UE features list for Rel-17 NR after RAN1 #10</w:t>
      </w:r>
      <w:r w:rsidR="00817B07">
        <w:rPr>
          <w:sz w:val="20"/>
          <w:szCs w:val="20"/>
          <w:lang w:val="en-US"/>
        </w:rPr>
        <w:t>9</w:t>
      </w:r>
      <w:r w:rsidRPr="00072D25">
        <w:rPr>
          <w:sz w:val="20"/>
          <w:szCs w:val="20"/>
          <w:lang w:val="en-US"/>
        </w:rPr>
        <w:t>-e”, Moderators (AT&amp;T, NTT DOCOMO, INC.), RAN1#10</w:t>
      </w:r>
      <w:r w:rsidR="00817B07">
        <w:rPr>
          <w:sz w:val="20"/>
          <w:szCs w:val="20"/>
          <w:lang w:val="en-US"/>
        </w:rPr>
        <w:t>9</w:t>
      </w:r>
      <w:r w:rsidRPr="00072D25">
        <w:rPr>
          <w:sz w:val="20"/>
          <w:szCs w:val="20"/>
          <w:lang w:val="en-US"/>
        </w:rPr>
        <w:t xml:space="preserve">-e </w:t>
      </w:r>
      <w:proofErr w:type="spellStart"/>
      <w:r w:rsidRPr="00072D25">
        <w:rPr>
          <w:sz w:val="20"/>
          <w:szCs w:val="20"/>
          <w:lang w:val="en-US"/>
        </w:rPr>
        <w:t>eMeeting</w:t>
      </w:r>
      <w:proofErr w:type="spellEnd"/>
      <w:r w:rsidRPr="00072D25">
        <w:rPr>
          <w:sz w:val="20"/>
          <w:szCs w:val="20"/>
          <w:lang w:val="en-US"/>
        </w:rPr>
        <w:t xml:space="preserve">, </w:t>
      </w:r>
      <w:r w:rsidR="00817B07">
        <w:rPr>
          <w:sz w:val="20"/>
          <w:szCs w:val="20"/>
          <w:lang w:val="en-US"/>
        </w:rPr>
        <w:t>May 9</w:t>
      </w:r>
      <w:r w:rsidR="00072D25" w:rsidRPr="00072D25">
        <w:rPr>
          <w:sz w:val="20"/>
          <w:szCs w:val="20"/>
          <w:lang w:val="en-US"/>
        </w:rPr>
        <w:t>t</w:t>
      </w:r>
      <w:r w:rsidR="00817B07">
        <w:rPr>
          <w:sz w:val="20"/>
          <w:szCs w:val="20"/>
          <w:lang w:val="en-US"/>
        </w:rPr>
        <w:t>h</w:t>
      </w:r>
      <w:r w:rsidR="00072D25" w:rsidRPr="00072D25">
        <w:rPr>
          <w:sz w:val="20"/>
          <w:szCs w:val="20"/>
          <w:lang w:val="en-US"/>
        </w:rPr>
        <w:t xml:space="preserve"> – </w:t>
      </w:r>
      <w:r w:rsidR="00817B07">
        <w:rPr>
          <w:sz w:val="20"/>
          <w:szCs w:val="20"/>
          <w:lang w:val="en-US"/>
        </w:rPr>
        <w:t>20th</w:t>
      </w:r>
      <w:r w:rsidR="00072D25" w:rsidRPr="00072D25">
        <w:rPr>
          <w:sz w:val="20"/>
          <w:szCs w:val="20"/>
          <w:lang w:val="en-US"/>
        </w:rPr>
        <w:t>,</w:t>
      </w:r>
      <w:r w:rsidRPr="00072D25">
        <w:rPr>
          <w:sz w:val="20"/>
          <w:szCs w:val="20"/>
          <w:lang w:val="en-US"/>
        </w:rPr>
        <w:t xml:space="preserve"> 2022.</w:t>
      </w:r>
    </w:p>
    <w:sectPr w:rsidR="007D26AA" w:rsidRPr="008B2639" w:rsidSect="00D07748">
      <w:footerReference w:type="default" r:id="rId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E391A" w14:textId="77777777" w:rsidR="00107C46" w:rsidRDefault="00107C46">
      <w:pPr>
        <w:spacing w:after="0"/>
      </w:pPr>
      <w:r>
        <w:separator/>
      </w:r>
    </w:p>
  </w:endnote>
  <w:endnote w:type="continuationSeparator" w:id="0">
    <w:p w14:paraId="6C350354" w14:textId="77777777" w:rsidR="00107C46" w:rsidRDefault="00107C46">
      <w:pPr>
        <w:spacing w:after="0"/>
      </w:pPr>
      <w:r>
        <w:continuationSeparator/>
      </w:r>
    </w:p>
  </w:endnote>
  <w:endnote w:type="continuationNotice" w:id="1">
    <w:p w14:paraId="12668202" w14:textId="77777777" w:rsidR="00107C46" w:rsidRDefault="00107C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37D92" w14:textId="133DB1C7" w:rsidR="006F0CB9" w:rsidRDefault="006F0CB9" w:rsidP="00076BBF">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C100B" w14:textId="77777777" w:rsidR="00107C46" w:rsidRDefault="00107C46">
      <w:pPr>
        <w:spacing w:after="0"/>
      </w:pPr>
      <w:r>
        <w:separator/>
      </w:r>
    </w:p>
  </w:footnote>
  <w:footnote w:type="continuationSeparator" w:id="0">
    <w:p w14:paraId="6CF90108" w14:textId="77777777" w:rsidR="00107C46" w:rsidRDefault="00107C46">
      <w:pPr>
        <w:spacing w:after="0"/>
      </w:pPr>
      <w:r>
        <w:continuationSeparator/>
      </w:r>
    </w:p>
  </w:footnote>
  <w:footnote w:type="continuationNotice" w:id="1">
    <w:p w14:paraId="2EDF35C9" w14:textId="77777777" w:rsidR="00107C46" w:rsidRDefault="00107C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15BC7079"/>
    <w:multiLevelType w:val="hybridMultilevel"/>
    <w:tmpl w:val="39DAED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F73376A"/>
    <w:multiLevelType w:val="hybridMultilevel"/>
    <w:tmpl w:val="C9848818"/>
    <w:lvl w:ilvl="0" w:tplc="78886BC2">
      <w:start w:val="1"/>
      <w:numFmt w:val="decimal"/>
      <w:lvlText w:val="(%1)"/>
      <w:lvlJc w:val="left"/>
      <w:pPr>
        <w:ind w:left="1080" w:hanging="360"/>
      </w:pPr>
      <w:rPr>
        <w:rFonts w:hint="default"/>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9BD452C"/>
    <w:multiLevelType w:val="multilevel"/>
    <w:tmpl w:val="DE3C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7009FF"/>
    <w:multiLevelType w:val="hybridMultilevel"/>
    <w:tmpl w:val="5510E2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3207260"/>
    <w:multiLevelType w:val="hybridMultilevel"/>
    <w:tmpl w:val="37C4AC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45451B21"/>
    <w:multiLevelType w:val="hybridMultilevel"/>
    <w:tmpl w:val="CE6C8B44"/>
    <w:lvl w:ilvl="0" w:tplc="15A81422">
      <w:start w:val="1"/>
      <w:numFmt w:val="bullet"/>
      <w:lvlText w:val="●"/>
      <w:lvlJc w:val="left"/>
      <w:pPr>
        <w:tabs>
          <w:tab w:val="num" w:pos="720"/>
        </w:tabs>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6957ED6"/>
    <w:multiLevelType w:val="hybridMultilevel"/>
    <w:tmpl w:val="5A5CDC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73510B9"/>
    <w:multiLevelType w:val="multilevel"/>
    <w:tmpl w:val="82E06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FC64F0"/>
    <w:lvl w:ilvl="0" w:tplc="A0A67FE0">
      <w:start w:val="1"/>
      <w:numFmt w:val="decimal"/>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FA057B"/>
    <w:multiLevelType w:val="hybridMultilevel"/>
    <w:tmpl w:val="0416346A"/>
    <w:lvl w:ilvl="0" w:tplc="15A81422">
      <w:start w:val="1"/>
      <w:numFmt w:val="bullet"/>
      <w:lvlText w:val="●"/>
      <w:lvlJc w:val="left"/>
      <w:pPr>
        <w:tabs>
          <w:tab w:val="num" w:pos="720"/>
        </w:tabs>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7ED2F82"/>
    <w:multiLevelType w:val="hybridMultilevel"/>
    <w:tmpl w:val="80F6FED6"/>
    <w:lvl w:ilvl="0" w:tplc="2000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6D74394F"/>
    <w:multiLevelType w:val="hybridMultilevel"/>
    <w:tmpl w:val="B696494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F4442A6"/>
    <w:multiLevelType w:val="hybridMultilevel"/>
    <w:tmpl w:val="290C2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C7A22DA"/>
    <w:multiLevelType w:val="hybridMultilevel"/>
    <w:tmpl w:val="7E20F48E"/>
    <w:lvl w:ilvl="0" w:tplc="20000001">
      <w:start w:val="1"/>
      <w:numFmt w:val="bullet"/>
      <w:lvlText w:val=""/>
      <w:lvlJc w:val="left"/>
      <w:pPr>
        <w:tabs>
          <w:tab w:val="num" w:pos="1304"/>
        </w:tabs>
        <w:ind w:left="1304" w:hanging="1304"/>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D504B6E"/>
    <w:multiLevelType w:val="hybridMultilevel"/>
    <w:tmpl w:val="1B62F1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13"/>
  </w:num>
  <w:num w:numId="4">
    <w:abstractNumId w:val="1"/>
  </w:num>
  <w:num w:numId="5">
    <w:abstractNumId w:val="3"/>
  </w:num>
  <w:num w:numId="6">
    <w:abstractNumId w:val="8"/>
  </w:num>
  <w:num w:numId="7">
    <w:abstractNumId w:val="12"/>
  </w:num>
  <w:num w:numId="8">
    <w:abstractNumId w:val="5"/>
  </w:num>
  <w:num w:numId="9">
    <w:abstractNumId w:val="24"/>
  </w:num>
  <w:num w:numId="10">
    <w:abstractNumId w:val="15"/>
  </w:num>
  <w:num w:numId="11">
    <w:abstractNumId w:val="9"/>
  </w:num>
  <w:num w:numId="12">
    <w:abstractNumId w:val="2"/>
  </w:num>
  <w:num w:numId="13">
    <w:abstractNumId w:val="17"/>
  </w:num>
  <w:num w:numId="14">
    <w:abstractNumId w:val="21"/>
  </w:num>
  <w:num w:numId="15">
    <w:abstractNumId w:val="0"/>
  </w:num>
  <w:num w:numId="16">
    <w:abstractNumId w:val="20"/>
  </w:num>
  <w:num w:numId="17">
    <w:abstractNumId w:val="26"/>
  </w:num>
  <w:num w:numId="18">
    <w:abstractNumId w:val="22"/>
  </w:num>
  <w:num w:numId="19">
    <w:abstractNumId w:val="10"/>
  </w:num>
  <w:num w:numId="20">
    <w:abstractNumId w:val="19"/>
  </w:num>
  <w:num w:numId="21">
    <w:abstractNumId w:val="16"/>
  </w:num>
  <w:num w:numId="22">
    <w:abstractNumId w:val="23"/>
  </w:num>
  <w:num w:numId="23">
    <w:abstractNumId w:val="7"/>
  </w:num>
  <w:num w:numId="24">
    <w:abstractNumId w:val="25"/>
  </w:num>
  <w:num w:numId="25">
    <w:abstractNumId w:val="6"/>
  </w:num>
  <w:num w:numId="26">
    <w:abstractNumId w:val="11"/>
  </w:num>
  <w:num w:numId="27">
    <w:abstractNumId w:val="18"/>
  </w:num>
  <w:num w:numId="28">
    <w:abstractNumId w:val="6"/>
  </w:num>
  <w:num w:numId="29">
    <w:abstractNumId w:val="4"/>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num>
  <w:num w:numId="42">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defaultTabStop w:val="720"/>
  <w:hyphenationZone w:val="425"/>
  <w:characterSpacingControl w:val="doNotCompress"/>
  <w:hdrShapeDefaults>
    <o:shapedefaults v:ext="edit" spidmax="573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098"/>
    <w:rsid w:val="000005B5"/>
    <w:rsid w:val="00002CCC"/>
    <w:rsid w:val="00003715"/>
    <w:rsid w:val="0000374A"/>
    <w:rsid w:val="00003BA1"/>
    <w:rsid w:val="000043E3"/>
    <w:rsid w:val="0000519D"/>
    <w:rsid w:val="000055A4"/>
    <w:rsid w:val="000059DA"/>
    <w:rsid w:val="00005DA7"/>
    <w:rsid w:val="000067B7"/>
    <w:rsid w:val="000109F3"/>
    <w:rsid w:val="000121BC"/>
    <w:rsid w:val="0001221B"/>
    <w:rsid w:val="00012A48"/>
    <w:rsid w:val="000137F8"/>
    <w:rsid w:val="0001455D"/>
    <w:rsid w:val="00014CE5"/>
    <w:rsid w:val="000151CA"/>
    <w:rsid w:val="000167B4"/>
    <w:rsid w:val="0001791D"/>
    <w:rsid w:val="00017B4E"/>
    <w:rsid w:val="00020F6E"/>
    <w:rsid w:val="00022E34"/>
    <w:rsid w:val="00023F2F"/>
    <w:rsid w:val="000244F5"/>
    <w:rsid w:val="000248C0"/>
    <w:rsid w:val="00024C92"/>
    <w:rsid w:val="000256E9"/>
    <w:rsid w:val="00025A5A"/>
    <w:rsid w:val="0002632B"/>
    <w:rsid w:val="00026368"/>
    <w:rsid w:val="00026AAC"/>
    <w:rsid w:val="00030215"/>
    <w:rsid w:val="00030BA6"/>
    <w:rsid w:val="000310FA"/>
    <w:rsid w:val="00031590"/>
    <w:rsid w:val="00031821"/>
    <w:rsid w:val="00031D9E"/>
    <w:rsid w:val="00031F5C"/>
    <w:rsid w:val="0003214D"/>
    <w:rsid w:val="000322FD"/>
    <w:rsid w:val="0003255E"/>
    <w:rsid w:val="00032A39"/>
    <w:rsid w:val="0003340A"/>
    <w:rsid w:val="00034DF7"/>
    <w:rsid w:val="00036A85"/>
    <w:rsid w:val="0003701A"/>
    <w:rsid w:val="00040235"/>
    <w:rsid w:val="00041493"/>
    <w:rsid w:val="00042534"/>
    <w:rsid w:val="00043013"/>
    <w:rsid w:val="00044B3F"/>
    <w:rsid w:val="0004506E"/>
    <w:rsid w:val="000454DE"/>
    <w:rsid w:val="00045881"/>
    <w:rsid w:val="000460F8"/>
    <w:rsid w:val="000470EC"/>
    <w:rsid w:val="00047B10"/>
    <w:rsid w:val="0005027D"/>
    <w:rsid w:val="00050C00"/>
    <w:rsid w:val="00050EF0"/>
    <w:rsid w:val="000516A0"/>
    <w:rsid w:val="0005173F"/>
    <w:rsid w:val="0005253D"/>
    <w:rsid w:val="00052B5A"/>
    <w:rsid w:val="00054FA5"/>
    <w:rsid w:val="000554EB"/>
    <w:rsid w:val="00057198"/>
    <w:rsid w:val="00057BD3"/>
    <w:rsid w:val="00057D4A"/>
    <w:rsid w:val="0006190E"/>
    <w:rsid w:val="00061C93"/>
    <w:rsid w:val="000620B4"/>
    <w:rsid w:val="00062C49"/>
    <w:rsid w:val="00062E68"/>
    <w:rsid w:val="00062E6F"/>
    <w:rsid w:val="00063678"/>
    <w:rsid w:val="0006395D"/>
    <w:rsid w:val="00063B34"/>
    <w:rsid w:val="00065290"/>
    <w:rsid w:val="0006699D"/>
    <w:rsid w:val="00067736"/>
    <w:rsid w:val="00067BE7"/>
    <w:rsid w:val="00070233"/>
    <w:rsid w:val="000703C5"/>
    <w:rsid w:val="00070899"/>
    <w:rsid w:val="00071010"/>
    <w:rsid w:val="0007141F"/>
    <w:rsid w:val="00072892"/>
    <w:rsid w:val="00072D25"/>
    <w:rsid w:val="0007305B"/>
    <w:rsid w:val="00074D68"/>
    <w:rsid w:val="00074D7E"/>
    <w:rsid w:val="0007665F"/>
    <w:rsid w:val="00076BBF"/>
    <w:rsid w:val="00076C4A"/>
    <w:rsid w:val="00076DA2"/>
    <w:rsid w:val="00082857"/>
    <w:rsid w:val="000828D8"/>
    <w:rsid w:val="0008334A"/>
    <w:rsid w:val="00083687"/>
    <w:rsid w:val="000839D9"/>
    <w:rsid w:val="00083DDF"/>
    <w:rsid w:val="00084018"/>
    <w:rsid w:val="00085E70"/>
    <w:rsid w:val="00086BC6"/>
    <w:rsid w:val="000871B5"/>
    <w:rsid w:val="000877BF"/>
    <w:rsid w:val="000900FE"/>
    <w:rsid w:val="0009012A"/>
    <w:rsid w:val="000901F9"/>
    <w:rsid w:val="000903F0"/>
    <w:rsid w:val="00090720"/>
    <w:rsid w:val="00090DD0"/>
    <w:rsid w:val="0009165F"/>
    <w:rsid w:val="0009190A"/>
    <w:rsid w:val="0009195D"/>
    <w:rsid w:val="000919AB"/>
    <w:rsid w:val="000925A1"/>
    <w:rsid w:val="00093E5F"/>
    <w:rsid w:val="00094C86"/>
    <w:rsid w:val="0009560C"/>
    <w:rsid w:val="00095CD5"/>
    <w:rsid w:val="00095D63"/>
    <w:rsid w:val="00096BEF"/>
    <w:rsid w:val="00097265"/>
    <w:rsid w:val="00097408"/>
    <w:rsid w:val="000A09D2"/>
    <w:rsid w:val="000A2B90"/>
    <w:rsid w:val="000A34B1"/>
    <w:rsid w:val="000A38F0"/>
    <w:rsid w:val="000A39BD"/>
    <w:rsid w:val="000A3DAC"/>
    <w:rsid w:val="000A4780"/>
    <w:rsid w:val="000A4B70"/>
    <w:rsid w:val="000A4F73"/>
    <w:rsid w:val="000A550A"/>
    <w:rsid w:val="000A57B6"/>
    <w:rsid w:val="000A688A"/>
    <w:rsid w:val="000A6E1F"/>
    <w:rsid w:val="000A722A"/>
    <w:rsid w:val="000B188E"/>
    <w:rsid w:val="000B2CA4"/>
    <w:rsid w:val="000B2E52"/>
    <w:rsid w:val="000B3148"/>
    <w:rsid w:val="000B3FDA"/>
    <w:rsid w:val="000B436A"/>
    <w:rsid w:val="000B4F9F"/>
    <w:rsid w:val="000B54BE"/>
    <w:rsid w:val="000B7FCD"/>
    <w:rsid w:val="000C0482"/>
    <w:rsid w:val="000C128E"/>
    <w:rsid w:val="000C3247"/>
    <w:rsid w:val="000C3B01"/>
    <w:rsid w:val="000C423C"/>
    <w:rsid w:val="000C4949"/>
    <w:rsid w:val="000C4C50"/>
    <w:rsid w:val="000C5945"/>
    <w:rsid w:val="000C5982"/>
    <w:rsid w:val="000C62C9"/>
    <w:rsid w:val="000C6328"/>
    <w:rsid w:val="000C6B3F"/>
    <w:rsid w:val="000C6DB9"/>
    <w:rsid w:val="000C72C6"/>
    <w:rsid w:val="000C7539"/>
    <w:rsid w:val="000C7773"/>
    <w:rsid w:val="000C79FE"/>
    <w:rsid w:val="000C7D74"/>
    <w:rsid w:val="000D090D"/>
    <w:rsid w:val="000D0F6A"/>
    <w:rsid w:val="000D1182"/>
    <w:rsid w:val="000D2916"/>
    <w:rsid w:val="000D343A"/>
    <w:rsid w:val="000D45B2"/>
    <w:rsid w:val="000D4A02"/>
    <w:rsid w:val="000D4AC1"/>
    <w:rsid w:val="000D535C"/>
    <w:rsid w:val="000D5B89"/>
    <w:rsid w:val="000D5D42"/>
    <w:rsid w:val="000D6640"/>
    <w:rsid w:val="000D7272"/>
    <w:rsid w:val="000D74BB"/>
    <w:rsid w:val="000D7C3F"/>
    <w:rsid w:val="000E03E2"/>
    <w:rsid w:val="000E1DCF"/>
    <w:rsid w:val="000E2417"/>
    <w:rsid w:val="000E2434"/>
    <w:rsid w:val="000E2716"/>
    <w:rsid w:val="000E2B80"/>
    <w:rsid w:val="000E3B8E"/>
    <w:rsid w:val="000E42DE"/>
    <w:rsid w:val="000E43DD"/>
    <w:rsid w:val="000E4CBD"/>
    <w:rsid w:val="000E5358"/>
    <w:rsid w:val="000E57FF"/>
    <w:rsid w:val="000E5E42"/>
    <w:rsid w:val="000E62A2"/>
    <w:rsid w:val="000E6BF9"/>
    <w:rsid w:val="000F00A8"/>
    <w:rsid w:val="000F0323"/>
    <w:rsid w:val="000F0597"/>
    <w:rsid w:val="000F0BB5"/>
    <w:rsid w:val="000F0CF8"/>
    <w:rsid w:val="000F1A9F"/>
    <w:rsid w:val="000F1BFF"/>
    <w:rsid w:val="000F2028"/>
    <w:rsid w:val="000F311D"/>
    <w:rsid w:val="000F36AD"/>
    <w:rsid w:val="000F4B72"/>
    <w:rsid w:val="000F4BFB"/>
    <w:rsid w:val="000F520F"/>
    <w:rsid w:val="000F53D3"/>
    <w:rsid w:val="000F575C"/>
    <w:rsid w:val="000F5E8D"/>
    <w:rsid w:val="000F6249"/>
    <w:rsid w:val="000F653A"/>
    <w:rsid w:val="000F6948"/>
    <w:rsid w:val="000F6DB6"/>
    <w:rsid w:val="000F7274"/>
    <w:rsid w:val="000F7434"/>
    <w:rsid w:val="000F7AEA"/>
    <w:rsid w:val="001002E9"/>
    <w:rsid w:val="0010099B"/>
    <w:rsid w:val="00100CF1"/>
    <w:rsid w:val="001021C3"/>
    <w:rsid w:val="00102AE8"/>
    <w:rsid w:val="00102DD0"/>
    <w:rsid w:val="001037FC"/>
    <w:rsid w:val="00103D5F"/>
    <w:rsid w:val="0010501A"/>
    <w:rsid w:val="001065B8"/>
    <w:rsid w:val="00106D1B"/>
    <w:rsid w:val="00107C46"/>
    <w:rsid w:val="00110DD0"/>
    <w:rsid w:val="00111DE5"/>
    <w:rsid w:val="0011323E"/>
    <w:rsid w:val="00115921"/>
    <w:rsid w:val="00115FF3"/>
    <w:rsid w:val="00117A31"/>
    <w:rsid w:val="001201CB"/>
    <w:rsid w:val="0012036B"/>
    <w:rsid w:val="001206AC"/>
    <w:rsid w:val="0012100F"/>
    <w:rsid w:val="00123507"/>
    <w:rsid w:val="00123B6A"/>
    <w:rsid w:val="00124B3F"/>
    <w:rsid w:val="00124E48"/>
    <w:rsid w:val="001253EE"/>
    <w:rsid w:val="00127D02"/>
    <w:rsid w:val="0013032F"/>
    <w:rsid w:val="00130EBD"/>
    <w:rsid w:val="00131876"/>
    <w:rsid w:val="00131A45"/>
    <w:rsid w:val="00131F83"/>
    <w:rsid w:val="00132650"/>
    <w:rsid w:val="001332EF"/>
    <w:rsid w:val="001338E4"/>
    <w:rsid w:val="00134588"/>
    <w:rsid w:val="00135491"/>
    <w:rsid w:val="001357E6"/>
    <w:rsid w:val="00136747"/>
    <w:rsid w:val="001369E3"/>
    <w:rsid w:val="0013737B"/>
    <w:rsid w:val="00137B32"/>
    <w:rsid w:val="00137FF6"/>
    <w:rsid w:val="00140000"/>
    <w:rsid w:val="0014083C"/>
    <w:rsid w:val="00140D5C"/>
    <w:rsid w:val="00140E31"/>
    <w:rsid w:val="001419B1"/>
    <w:rsid w:val="00141E73"/>
    <w:rsid w:val="00141ED7"/>
    <w:rsid w:val="00144568"/>
    <w:rsid w:val="00145770"/>
    <w:rsid w:val="00146254"/>
    <w:rsid w:val="001467C6"/>
    <w:rsid w:val="0014783B"/>
    <w:rsid w:val="00150B37"/>
    <w:rsid w:val="00150FD8"/>
    <w:rsid w:val="00151AF5"/>
    <w:rsid w:val="00151BC7"/>
    <w:rsid w:val="00152414"/>
    <w:rsid w:val="001525AA"/>
    <w:rsid w:val="0015264E"/>
    <w:rsid w:val="00152BA4"/>
    <w:rsid w:val="00152DFB"/>
    <w:rsid w:val="00153B2A"/>
    <w:rsid w:val="00153BB3"/>
    <w:rsid w:val="00153CA6"/>
    <w:rsid w:val="00153F11"/>
    <w:rsid w:val="00154E4F"/>
    <w:rsid w:val="00154E97"/>
    <w:rsid w:val="00155150"/>
    <w:rsid w:val="00156953"/>
    <w:rsid w:val="00156AF8"/>
    <w:rsid w:val="00157286"/>
    <w:rsid w:val="00157D84"/>
    <w:rsid w:val="001602AA"/>
    <w:rsid w:val="001602FD"/>
    <w:rsid w:val="00161049"/>
    <w:rsid w:val="00161D1A"/>
    <w:rsid w:val="00163470"/>
    <w:rsid w:val="0016473F"/>
    <w:rsid w:val="001648A8"/>
    <w:rsid w:val="00164A12"/>
    <w:rsid w:val="00164BEA"/>
    <w:rsid w:val="001653BC"/>
    <w:rsid w:val="001655D1"/>
    <w:rsid w:val="0016600D"/>
    <w:rsid w:val="00166842"/>
    <w:rsid w:val="00166E41"/>
    <w:rsid w:val="00167A8A"/>
    <w:rsid w:val="0017128F"/>
    <w:rsid w:val="00172CD8"/>
    <w:rsid w:val="00172D1C"/>
    <w:rsid w:val="00173B9C"/>
    <w:rsid w:val="00173F47"/>
    <w:rsid w:val="001745EA"/>
    <w:rsid w:val="00174AAE"/>
    <w:rsid w:val="0017532A"/>
    <w:rsid w:val="001766D5"/>
    <w:rsid w:val="00176D5E"/>
    <w:rsid w:val="001772DE"/>
    <w:rsid w:val="00177378"/>
    <w:rsid w:val="00182AF7"/>
    <w:rsid w:val="00183035"/>
    <w:rsid w:val="0018303C"/>
    <w:rsid w:val="00184468"/>
    <w:rsid w:val="001845F7"/>
    <w:rsid w:val="00184B1E"/>
    <w:rsid w:val="00185F26"/>
    <w:rsid w:val="001860E0"/>
    <w:rsid w:val="001863DC"/>
    <w:rsid w:val="0018764A"/>
    <w:rsid w:val="00187BEE"/>
    <w:rsid w:val="0019010E"/>
    <w:rsid w:val="00192872"/>
    <w:rsid w:val="00193173"/>
    <w:rsid w:val="0019342D"/>
    <w:rsid w:val="00193555"/>
    <w:rsid w:val="001936C0"/>
    <w:rsid w:val="00194AE8"/>
    <w:rsid w:val="00194C59"/>
    <w:rsid w:val="001957E6"/>
    <w:rsid w:val="0019586E"/>
    <w:rsid w:val="00195BAA"/>
    <w:rsid w:val="00196A8B"/>
    <w:rsid w:val="001A00DD"/>
    <w:rsid w:val="001A09AE"/>
    <w:rsid w:val="001A1DB0"/>
    <w:rsid w:val="001A1FEE"/>
    <w:rsid w:val="001A3159"/>
    <w:rsid w:val="001A40A1"/>
    <w:rsid w:val="001A4277"/>
    <w:rsid w:val="001A4A98"/>
    <w:rsid w:val="001A4FF0"/>
    <w:rsid w:val="001A5265"/>
    <w:rsid w:val="001A58F4"/>
    <w:rsid w:val="001B063D"/>
    <w:rsid w:val="001B08CB"/>
    <w:rsid w:val="001B0D45"/>
    <w:rsid w:val="001B1D77"/>
    <w:rsid w:val="001B2141"/>
    <w:rsid w:val="001B2250"/>
    <w:rsid w:val="001B251A"/>
    <w:rsid w:val="001B27D0"/>
    <w:rsid w:val="001B2BBD"/>
    <w:rsid w:val="001B301C"/>
    <w:rsid w:val="001B3714"/>
    <w:rsid w:val="001B409F"/>
    <w:rsid w:val="001B40C8"/>
    <w:rsid w:val="001B4935"/>
    <w:rsid w:val="001B4BCF"/>
    <w:rsid w:val="001B608D"/>
    <w:rsid w:val="001B709C"/>
    <w:rsid w:val="001B7B2E"/>
    <w:rsid w:val="001B7CF2"/>
    <w:rsid w:val="001C0768"/>
    <w:rsid w:val="001C144F"/>
    <w:rsid w:val="001C1808"/>
    <w:rsid w:val="001C1A42"/>
    <w:rsid w:val="001C1A9C"/>
    <w:rsid w:val="001C1DEA"/>
    <w:rsid w:val="001C1F27"/>
    <w:rsid w:val="001C24B4"/>
    <w:rsid w:val="001C2679"/>
    <w:rsid w:val="001C2AD9"/>
    <w:rsid w:val="001C30E8"/>
    <w:rsid w:val="001C385D"/>
    <w:rsid w:val="001C3954"/>
    <w:rsid w:val="001C3E09"/>
    <w:rsid w:val="001C4B3B"/>
    <w:rsid w:val="001C533E"/>
    <w:rsid w:val="001C57D9"/>
    <w:rsid w:val="001C6D74"/>
    <w:rsid w:val="001C7B24"/>
    <w:rsid w:val="001C7EBD"/>
    <w:rsid w:val="001D0DBF"/>
    <w:rsid w:val="001D253C"/>
    <w:rsid w:val="001D28F9"/>
    <w:rsid w:val="001D3BB0"/>
    <w:rsid w:val="001D4DAE"/>
    <w:rsid w:val="001D4F2D"/>
    <w:rsid w:val="001D57ED"/>
    <w:rsid w:val="001D6304"/>
    <w:rsid w:val="001D67E1"/>
    <w:rsid w:val="001D6AB5"/>
    <w:rsid w:val="001D6F23"/>
    <w:rsid w:val="001D7E70"/>
    <w:rsid w:val="001E061C"/>
    <w:rsid w:val="001E0F2D"/>
    <w:rsid w:val="001E1268"/>
    <w:rsid w:val="001E15E8"/>
    <w:rsid w:val="001E26C0"/>
    <w:rsid w:val="001E6413"/>
    <w:rsid w:val="001E66AC"/>
    <w:rsid w:val="001E67EB"/>
    <w:rsid w:val="001E6DDA"/>
    <w:rsid w:val="001E7701"/>
    <w:rsid w:val="001E7874"/>
    <w:rsid w:val="001F0241"/>
    <w:rsid w:val="001F1654"/>
    <w:rsid w:val="001F1B19"/>
    <w:rsid w:val="001F1C03"/>
    <w:rsid w:val="001F1CAA"/>
    <w:rsid w:val="001F27DA"/>
    <w:rsid w:val="001F2890"/>
    <w:rsid w:val="001F29FB"/>
    <w:rsid w:val="001F3163"/>
    <w:rsid w:val="001F3A43"/>
    <w:rsid w:val="001F3D27"/>
    <w:rsid w:val="001F4187"/>
    <w:rsid w:val="001F45CC"/>
    <w:rsid w:val="002011D4"/>
    <w:rsid w:val="0020217A"/>
    <w:rsid w:val="00202541"/>
    <w:rsid w:val="00203193"/>
    <w:rsid w:val="002033F2"/>
    <w:rsid w:val="0020445C"/>
    <w:rsid w:val="00205043"/>
    <w:rsid w:val="002053BA"/>
    <w:rsid w:val="002054BF"/>
    <w:rsid w:val="00205A60"/>
    <w:rsid w:val="00205F41"/>
    <w:rsid w:val="00206649"/>
    <w:rsid w:val="00206825"/>
    <w:rsid w:val="00206B41"/>
    <w:rsid w:val="00207A00"/>
    <w:rsid w:val="00210206"/>
    <w:rsid w:val="00211014"/>
    <w:rsid w:val="002120E9"/>
    <w:rsid w:val="00212270"/>
    <w:rsid w:val="00213856"/>
    <w:rsid w:val="00214573"/>
    <w:rsid w:val="00215231"/>
    <w:rsid w:val="0021680F"/>
    <w:rsid w:val="0021684B"/>
    <w:rsid w:val="00216FF4"/>
    <w:rsid w:val="00217A47"/>
    <w:rsid w:val="00217F2A"/>
    <w:rsid w:val="002206FB"/>
    <w:rsid w:val="002210B3"/>
    <w:rsid w:val="002213FC"/>
    <w:rsid w:val="00221920"/>
    <w:rsid w:val="00221A11"/>
    <w:rsid w:val="00223F6D"/>
    <w:rsid w:val="00224478"/>
    <w:rsid w:val="002249B4"/>
    <w:rsid w:val="00225587"/>
    <w:rsid w:val="00225A7C"/>
    <w:rsid w:val="00225E18"/>
    <w:rsid w:val="00226074"/>
    <w:rsid w:val="00226B22"/>
    <w:rsid w:val="002270AE"/>
    <w:rsid w:val="002310FC"/>
    <w:rsid w:val="00231ED9"/>
    <w:rsid w:val="002323F2"/>
    <w:rsid w:val="00232F0C"/>
    <w:rsid w:val="00233904"/>
    <w:rsid w:val="00233B23"/>
    <w:rsid w:val="00233B75"/>
    <w:rsid w:val="00233CC3"/>
    <w:rsid w:val="00234716"/>
    <w:rsid w:val="0023478C"/>
    <w:rsid w:val="002350E7"/>
    <w:rsid w:val="00235511"/>
    <w:rsid w:val="0023555B"/>
    <w:rsid w:val="0023589A"/>
    <w:rsid w:val="0023733E"/>
    <w:rsid w:val="0023769E"/>
    <w:rsid w:val="00240298"/>
    <w:rsid w:val="00240580"/>
    <w:rsid w:val="00240691"/>
    <w:rsid w:val="00240DC0"/>
    <w:rsid w:val="00242194"/>
    <w:rsid w:val="00243F21"/>
    <w:rsid w:val="0024427A"/>
    <w:rsid w:val="0024503B"/>
    <w:rsid w:val="00245EC4"/>
    <w:rsid w:val="002466CF"/>
    <w:rsid w:val="00246AF8"/>
    <w:rsid w:val="00247574"/>
    <w:rsid w:val="0025069A"/>
    <w:rsid w:val="002513CD"/>
    <w:rsid w:val="00251994"/>
    <w:rsid w:val="002521C2"/>
    <w:rsid w:val="0025251E"/>
    <w:rsid w:val="0025259C"/>
    <w:rsid w:val="00252BB2"/>
    <w:rsid w:val="00252DAC"/>
    <w:rsid w:val="00252F15"/>
    <w:rsid w:val="002530DB"/>
    <w:rsid w:val="002533FA"/>
    <w:rsid w:val="002551C4"/>
    <w:rsid w:val="00255B41"/>
    <w:rsid w:val="00255BCC"/>
    <w:rsid w:val="00257A8F"/>
    <w:rsid w:val="00257B8E"/>
    <w:rsid w:val="002615BF"/>
    <w:rsid w:val="00261AE3"/>
    <w:rsid w:val="00261B82"/>
    <w:rsid w:val="00262245"/>
    <w:rsid w:val="00263A09"/>
    <w:rsid w:val="0026433E"/>
    <w:rsid w:val="00265BD5"/>
    <w:rsid w:val="002666A9"/>
    <w:rsid w:val="00267D70"/>
    <w:rsid w:val="00271ADF"/>
    <w:rsid w:val="00272299"/>
    <w:rsid w:val="00273400"/>
    <w:rsid w:val="00274B8C"/>
    <w:rsid w:val="002761D8"/>
    <w:rsid w:val="002768ED"/>
    <w:rsid w:val="0028081F"/>
    <w:rsid w:val="002815AA"/>
    <w:rsid w:val="002815B2"/>
    <w:rsid w:val="002815C3"/>
    <w:rsid w:val="00281C32"/>
    <w:rsid w:val="0028304C"/>
    <w:rsid w:val="00283351"/>
    <w:rsid w:val="002840A2"/>
    <w:rsid w:val="0028470D"/>
    <w:rsid w:val="00284840"/>
    <w:rsid w:val="0028493A"/>
    <w:rsid w:val="00284DEA"/>
    <w:rsid w:val="0028559D"/>
    <w:rsid w:val="00285B62"/>
    <w:rsid w:val="0028776B"/>
    <w:rsid w:val="002877ED"/>
    <w:rsid w:val="00287846"/>
    <w:rsid w:val="00287EF2"/>
    <w:rsid w:val="00290247"/>
    <w:rsid w:val="00290DD4"/>
    <w:rsid w:val="00291B04"/>
    <w:rsid w:val="002920F8"/>
    <w:rsid w:val="00294146"/>
    <w:rsid w:val="002947D8"/>
    <w:rsid w:val="00294EC6"/>
    <w:rsid w:val="00294EFB"/>
    <w:rsid w:val="002951FC"/>
    <w:rsid w:val="002960CC"/>
    <w:rsid w:val="00296B06"/>
    <w:rsid w:val="00296DA2"/>
    <w:rsid w:val="00296DB2"/>
    <w:rsid w:val="00297440"/>
    <w:rsid w:val="002A0F62"/>
    <w:rsid w:val="002A1844"/>
    <w:rsid w:val="002A1FDC"/>
    <w:rsid w:val="002A3C04"/>
    <w:rsid w:val="002A3DDF"/>
    <w:rsid w:val="002A402E"/>
    <w:rsid w:val="002A542B"/>
    <w:rsid w:val="002A5526"/>
    <w:rsid w:val="002A5B92"/>
    <w:rsid w:val="002A5BE3"/>
    <w:rsid w:val="002A62F7"/>
    <w:rsid w:val="002A7632"/>
    <w:rsid w:val="002B08D6"/>
    <w:rsid w:val="002B0BBB"/>
    <w:rsid w:val="002B11EC"/>
    <w:rsid w:val="002B21F9"/>
    <w:rsid w:val="002B2BE0"/>
    <w:rsid w:val="002B2DDB"/>
    <w:rsid w:val="002B339A"/>
    <w:rsid w:val="002B3E0A"/>
    <w:rsid w:val="002B49A3"/>
    <w:rsid w:val="002B526C"/>
    <w:rsid w:val="002B53C8"/>
    <w:rsid w:val="002B5912"/>
    <w:rsid w:val="002B620D"/>
    <w:rsid w:val="002B71FA"/>
    <w:rsid w:val="002B78B1"/>
    <w:rsid w:val="002B7F33"/>
    <w:rsid w:val="002B7FD5"/>
    <w:rsid w:val="002C0553"/>
    <w:rsid w:val="002C12A2"/>
    <w:rsid w:val="002C2227"/>
    <w:rsid w:val="002C23CA"/>
    <w:rsid w:val="002C2441"/>
    <w:rsid w:val="002C2449"/>
    <w:rsid w:val="002C2AB0"/>
    <w:rsid w:val="002C2DDB"/>
    <w:rsid w:val="002C30BC"/>
    <w:rsid w:val="002C3DF5"/>
    <w:rsid w:val="002C3E21"/>
    <w:rsid w:val="002C415F"/>
    <w:rsid w:val="002C5091"/>
    <w:rsid w:val="002D00E9"/>
    <w:rsid w:val="002D03E4"/>
    <w:rsid w:val="002D0FF2"/>
    <w:rsid w:val="002D11FF"/>
    <w:rsid w:val="002D15A1"/>
    <w:rsid w:val="002D30F6"/>
    <w:rsid w:val="002D37FA"/>
    <w:rsid w:val="002D39FC"/>
    <w:rsid w:val="002D439F"/>
    <w:rsid w:val="002D54FB"/>
    <w:rsid w:val="002D6003"/>
    <w:rsid w:val="002D6A94"/>
    <w:rsid w:val="002D72F7"/>
    <w:rsid w:val="002D7E07"/>
    <w:rsid w:val="002E076D"/>
    <w:rsid w:val="002E0886"/>
    <w:rsid w:val="002E1401"/>
    <w:rsid w:val="002E2231"/>
    <w:rsid w:val="002E29D3"/>
    <w:rsid w:val="002E2ED8"/>
    <w:rsid w:val="002E426F"/>
    <w:rsid w:val="002E4D7C"/>
    <w:rsid w:val="002E4FFD"/>
    <w:rsid w:val="002E5C60"/>
    <w:rsid w:val="002E728C"/>
    <w:rsid w:val="002E7E2A"/>
    <w:rsid w:val="002F0039"/>
    <w:rsid w:val="002F0727"/>
    <w:rsid w:val="002F17AB"/>
    <w:rsid w:val="002F1F61"/>
    <w:rsid w:val="002F258E"/>
    <w:rsid w:val="002F3630"/>
    <w:rsid w:val="002F3942"/>
    <w:rsid w:val="002F3E24"/>
    <w:rsid w:val="002F42B8"/>
    <w:rsid w:val="002F47F5"/>
    <w:rsid w:val="002F78FC"/>
    <w:rsid w:val="002F7CEA"/>
    <w:rsid w:val="002F7EEE"/>
    <w:rsid w:val="00300302"/>
    <w:rsid w:val="003004B8"/>
    <w:rsid w:val="00300CAA"/>
    <w:rsid w:val="00300F0B"/>
    <w:rsid w:val="0030234B"/>
    <w:rsid w:val="00303EF4"/>
    <w:rsid w:val="00304E14"/>
    <w:rsid w:val="00305237"/>
    <w:rsid w:val="00305C5F"/>
    <w:rsid w:val="003064FA"/>
    <w:rsid w:val="00306ECC"/>
    <w:rsid w:val="00307B2A"/>
    <w:rsid w:val="0031021F"/>
    <w:rsid w:val="00312507"/>
    <w:rsid w:val="00312B59"/>
    <w:rsid w:val="00312BC8"/>
    <w:rsid w:val="00312F93"/>
    <w:rsid w:val="00316158"/>
    <w:rsid w:val="00316D00"/>
    <w:rsid w:val="00316E66"/>
    <w:rsid w:val="00320DC2"/>
    <w:rsid w:val="0032281E"/>
    <w:rsid w:val="003229C8"/>
    <w:rsid w:val="00323658"/>
    <w:rsid w:val="00323CB9"/>
    <w:rsid w:val="00323D71"/>
    <w:rsid w:val="00324079"/>
    <w:rsid w:val="00324B06"/>
    <w:rsid w:val="00325933"/>
    <w:rsid w:val="0032636D"/>
    <w:rsid w:val="00326B37"/>
    <w:rsid w:val="00327E01"/>
    <w:rsid w:val="0033080D"/>
    <w:rsid w:val="00331452"/>
    <w:rsid w:val="00331738"/>
    <w:rsid w:val="00331883"/>
    <w:rsid w:val="003327DC"/>
    <w:rsid w:val="00334078"/>
    <w:rsid w:val="003358FA"/>
    <w:rsid w:val="003360FD"/>
    <w:rsid w:val="0033691E"/>
    <w:rsid w:val="003370FE"/>
    <w:rsid w:val="00337368"/>
    <w:rsid w:val="00337682"/>
    <w:rsid w:val="0033792D"/>
    <w:rsid w:val="00340C43"/>
    <w:rsid w:val="00343585"/>
    <w:rsid w:val="00343846"/>
    <w:rsid w:val="00343CB2"/>
    <w:rsid w:val="0034427A"/>
    <w:rsid w:val="003447EA"/>
    <w:rsid w:val="00346B75"/>
    <w:rsid w:val="00346E12"/>
    <w:rsid w:val="00346E4A"/>
    <w:rsid w:val="003471AF"/>
    <w:rsid w:val="0034731D"/>
    <w:rsid w:val="00350857"/>
    <w:rsid w:val="0035256B"/>
    <w:rsid w:val="00352740"/>
    <w:rsid w:val="00352BF0"/>
    <w:rsid w:val="00352F49"/>
    <w:rsid w:val="00352FCB"/>
    <w:rsid w:val="00353524"/>
    <w:rsid w:val="003535AD"/>
    <w:rsid w:val="00353CC9"/>
    <w:rsid w:val="003543CD"/>
    <w:rsid w:val="00354F2D"/>
    <w:rsid w:val="0035590C"/>
    <w:rsid w:val="00355C18"/>
    <w:rsid w:val="00356374"/>
    <w:rsid w:val="00357D21"/>
    <w:rsid w:val="00364030"/>
    <w:rsid w:val="00367C7B"/>
    <w:rsid w:val="003708E6"/>
    <w:rsid w:val="00370C01"/>
    <w:rsid w:val="00370DD9"/>
    <w:rsid w:val="003717BB"/>
    <w:rsid w:val="00371B9D"/>
    <w:rsid w:val="00371F14"/>
    <w:rsid w:val="00372372"/>
    <w:rsid w:val="00372A5B"/>
    <w:rsid w:val="003734F0"/>
    <w:rsid w:val="00373A22"/>
    <w:rsid w:val="003741B5"/>
    <w:rsid w:val="00374278"/>
    <w:rsid w:val="003746AF"/>
    <w:rsid w:val="003747AE"/>
    <w:rsid w:val="0037604D"/>
    <w:rsid w:val="00376305"/>
    <w:rsid w:val="003763D5"/>
    <w:rsid w:val="00376E25"/>
    <w:rsid w:val="0037782A"/>
    <w:rsid w:val="00377B5F"/>
    <w:rsid w:val="0038037A"/>
    <w:rsid w:val="00381351"/>
    <w:rsid w:val="0038169B"/>
    <w:rsid w:val="003818E1"/>
    <w:rsid w:val="0038196F"/>
    <w:rsid w:val="00382830"/>
    <w:rsid w:val="00383170"/>
    <w:rsid w:val="00383851"/>
    <w:rsid w:val="00385CF9"/>
    <w:rsid w:val="00386AB7"/>
    <w:rsid w:val="00390632"/>
    <w:rsid w:val="00390991"/>
    <w:rsid w:val="003915A4"/>
    <w:rsid w:val="003928E3"/>
    <w:rsid w:val="00392B01"/>
    <w:rsid w:val="00393056"/>
    <w:rsid w:val="003931BD"/>
    <w:rsid w:val="00394213"/>
    <w:rsid w:val="003947BA"/>
    <w:rsid w:val="00394C72"/>
    <w:rsid w:val="00395194"/>
    <w:rsid w:val="003956A4"/>
    <w:rsid w:val="0039584F"/>
    <w:rsid w:val="00395A56"/>
    <w:rsid w:val="00395F5C"/>
    <w:rsid w:val="00396101"/>
    <w:rsid w:val="003965A8"/>
    <w:rsid w:val="00397FDE"/>
    <w:rsid w:val="003A0C7E"/>
    <w:rsid w:val="003A16F5"/>
    <w:rsid w:val="003A1BEC"/>
    <w:rsid w:val="003A3080"/>
    <w:rsid w:val="003A3187"/>
    <w:rsid w:val="003A32F5"/>
    <w:rsid w:val="003A3948"/>
    <w:rsid w:val="003A684C"/>
    <w:rsid w:val="003A6B26"/>
    <w:rsid w:val="003A7355"/>
    <w:rsid w:val="003A7558"/>
    <w:rsid w:val="003A7593"/>
    <w:rsid w:val="003A7881"/>
    <w:rsid w:val="003B0517"/>
    <w:rsid w:val="003B0E3D"/>
    <w:rsid w:val="003B2E24"/>
    <w:rsid w:val="003B4244"/>
    <w:rsid w:val="003B4D47"/>
    <w:rsid w:val="003B51DB"/>
    <w:rsid w:val="003B5B7A"/>
    <w:rsid w:val="003B67F6"/>
    <w:rsid w:val="003B7604"/>
    <w:rsid w:val="003B79B8"/>
    <w:rsid w:val="003B7CE7"/>
    <w:rsid w:val="003B7E24"/>
    <w:rsid w:val="003C0EE8"/>
    <w:rsid w:val="003C32E8"/>
    <w:rsid w:val="003C3D30"/>
    <w:rsid w:val="003C4C87"/>
    <w:rsid w:val="003C4F0E"/>
    <w:rsid w:val="003C5A94"/>
    <w:rsid w:val="003C5CD2"/>
    <w:rsid w:val="003C6902"/>
    <w:rsid w:val="003D100D"/>
    <w:rsid w:val="003D1804"/>
    <w:rsid w:val="003D1FCD"/>
    <w:rsid w:val="003D20A2"/>
    <w:rsid w:val="003D307A"/>
    <w:rsid w:val="003D4F11"/>
    <w:rsid w:val="003D51A4"/>
    <w:rsid w:val="003D59DF"/>
    <w:rsid w:val="003D650B"/>
    <w:rsid w:val="003D6797"/>
    <w:rsid w:val="003D6905"/>
    <w:rsid w:val="003D71BB"/>
    <w:rsid w:val="003E064A"/>
    <w:rsid w:val="003E09B3"/>
    <w:rsid w:val="003E0CEC"/>
    <w:rsid w:val="003E14C0"/>
    <w:rsid w:val="003E326E"/>
    <w:rsid w:val="003E3AD6"/>
    <w:rsid w:val="003E3D18"/>
    <w:rsid w:val="003E4E22"/>
    <w:rsid w:val="003E5172"/>
    <w:rsid w:val="003E5628"/>
    <w:rsid w:val="003E625A"/>
    <w:rsid w:val="003E6344"/>
    <w:rsid w:val="003E652D"/>
    <w:rsid w:val="003E687E"/>
    <w:rsid w:val="003E6C28"/>
    <w:rsid w:val="003E6CDB"/>
    <w:rsid w:val="003E7996"/>
    <w:rsid w:val="003E7E20"/>
    <w:rsid w:val="003F0096"/>
    <w:rsid w:val="003F0509"/>
    <w:rsid w:val="003F56B4"/>
    <w:rsid w:val="003F5718"/>
    <w:rsid w:val="003F5C9F"/>
    <w:rsid w:val="003F6C3E"/>
    <w:rsid w:val="003F711C"/>
    <w:rsid w:val="003F7C4E"/>
    <w:rsid w:val="00400256"/>
    <w:rsid w:val="00404289"/>
    <w:rsid w:val="00404B30"/>
    <w:rsid w:val="00405490"/>
    <w:rsid w:val="00405F01"/>
    <w:rsid w:val="004103AD"/>
    <w:rsid w:val="00411309"/>
    <w:rsid w:val="004115F6"/>
    <w:rsid w:val="00411B1E"/>
    <w:rsid w:val="004127FB"/>
    <w:rsid w:val="00415447"/>
    <w:rsid w:val="00415947"/>
    <w:rsid w:val="00416B74"/>
    <w:rsid w:val="00416C8A"/>
    <w:rsid w:val="00417944"/>
    <w:rsid w:val="00421008"/>
    <w:rsid w:val="00421096"/>
    <w:rsid w:val="004213F5"/>
    <w:rsid w:val="00421A9C"/>
    <w:rsid w:val="00422877"/>
    <w:rsid w:val="00423415"/>
    <w:rsid w:val="00424A26"/>
    <w:rsid w:val="00426C6F"/>
    <w:rsid w:val="0043084A"/>
    <w:rsid w:val="004310AB"/>
    <w:rsid w:val="004319DB"/>
    <w:rsid w:val="00431D53"/>
    <w:rsid w:val="004331E9"/>
    <w:rsid w:val="004337C5"/>
    <w:rsid w:val="00433A70"/>
    <w:rsid w:val="00434C6E"/>
    <w:rsid w:val="00434F92"/>
    <w:rsid w:val="00435A9C"/>
    <w:rsid w:val="004365C2"/>
    <w:rsid w:val="00436DB7"/>
    <w:rsid w:val="004370FC"/>
    <w:rsid w:val="0043786D"/>
    <w:rsid w:val="00440FA3"/>
    <w:rsid w:val="00441350"/>
    <w:rsid w:val="004416FC"/>
    <w:rsid w:val="0044181D"/>
    <w:rsid w:val="00441A0E"/>
    <w:rsid w:val="00442129"/>
    <w:rsid w:val="00442A20"/>
    <w:rsid w:val="00442DD7"/>
    <w:rsid w:val="004436F6"/>
    <w:rsid w:val="00444502"/>
    <w:rsid w:val="004446DC"/>
    <w:rsid w:val="0044472E"/>
    <w:rsid w:val="004450DD"/>
    <w:rsid w:val="004450EF"/>
    <w:rsid w:val="00445B61"/>
    <w:rsid w:val="004469F8"/>
    <w:rsid w:val="0044709D"/>
    <w:rsid w:val="004473D1"/>
    <w:rsid w:val="00447B1C"/>
    <w:rsid w:val="00450A1F"/>
    <w:rsid w:val="0045238F"/>
    <w:rsid w:val="004528F3"/>
    <w:rsid w:val="00452ACB"/>
    <w:rsid w:val="00455B4C"/>
    <w:rsid w:val="00455E23"/>
    <w:rsid w:val="00457131"/>
    <w:rsid w:val="004604C4"/>
    <w:rsid w:val="00460761"/>
    <w:rsid w:val="00461AAC"/>
    <w:rsid w:val="00461FB0"/>
    <w:rsid w:val="00462FB5"/>
    <w:rsid w:val="00463DE0"/>
    <w:rsid w:val="00463DE3"/>
    <w:rsid w:val="004640CC"/>
    <w:rsid w:val="0046579D"/>
    <w:rsid w:val="00465B4D"/>
    <w:rsid w:val="00466FB4"/>
    <w:rsid w:val="004675B8"/>
    <w:rsid w:val="00467858"/>
    <w:rsid w:val="00467A1B"/>
    <w:rsid w:val="0047015E"/>
    <w:rsid w:val="004707F0"/>
    <w:rsid w:val="00471CC5"/>
    <w:rsid w:val="004730EE"/>
    <w:rsid w:val="00473C4D"/>
    <w:rsid w:val="00474ADF"/>
    <w:rsid w:val="00474DAD"/>
    <w:rsid w:val="00474DDA"/>
    <w:rsid w:val="00474EB0"/>
    <w:rsid w:val="00475757"/>
    <w:rsid w:val="004758EA"/>
    <w:rsid w:val="00475D42"/>
    <w:rsid w:val="00476255"/>
    <w:rsid w:val="00476C43"/>
    <w:rsid w:val="00476FEB"/>
    <w:rsid w:val="00480805"/>
    <w:rsid w:val="00480933"/>
    <w:rsid w:val="00482B17"/>
    <w:rsid w:val="004834C0"/>
    <w:rsid w:val="0048385E"/>
    <w:rsid w:val="00483908"/>
    <w:rsid w:val="00483986"/>
    <w:rsid w:val="00483A3A"/>
    <w:rsid w:val="0048476A"/>
    <w:rsid w:val="00485018"/>
    <w:rsid w:val="00486668"/>
    <w:rsid w:val="00486F0A"/>
    <w:rsid w:val="00487759"/>
    <w:rsid w:val="004878D6"/>
    <w:rsid w:val="004909B9"/>
    <w:rsid w:val="00491712"/>
    <w:rsid w:val="004927A5"/>
    <w:rsid w:val="004928E1"/>
    <w:rsid w:val="00492A67"/>
    <w:rsid w:val="004947D6"/>
    <w:rsid w:val="00495682"/>
    <w:rsid w:val="004959B6"/>
    <w:rsid w:val="00495C79"/>
    <w:rsid w:val="00496A95"/>
    <w:rsid w:val="00497097"/>
    <w:rsid w:val="004970CA"/>
    <w:rsid w:val="0049782D"/>
    <w:rsid w:val="00497B62"/>
    <w:rsid w:val="00497E2F"/>
    <w:rsid w:val="004A0812"/>
    <w:rsid w:val="004A11A6"/>
    <w:rsid w:val="004A13E7"/>
    <w:rsid w:val="004A3D14"/>
    <w:rsid w:val="004A4142"/>
    <w:rsid w:val="004A4506"/>
    <w:rsid w:val="004A49DC"/>
    <w:rsid w:val="004A4DE5"/>
    <w:rsid w:val="004A4F9D"/>
    <w:rsid w:val="004A5F80"/>
    <w:rsid w:val="004A5FF1"/>
    <w:rsid w:val="004A69D4"/>
    <w:rsid w:val="004A6D27"/>
    <w:rsid w:val="004A7940"/>
    <w:rsid w:val="004A7B75"/>
    <w:rsid w:val="004A7D64"/>
    <w:rsid w:val="004B043D"/>
    <w:rsid w:val="004B0458"/>
    <w:rsid w:val="004B10BF"/>
    <w:rsid w:val="004B1192"/>
    <w:rsid w:val="004B2161"/>
    <w:rsid w:val="004B2816"/>
    <w:rsid w:val="004B3106"/>
    <w:rsid w:val="004B3328"/>
    <w:rsid w:val="004B3718"/>
    <w:rsid w:val="004B3DEC"/>
    <w:rsid w:val="004B4636"/>
    <w:rsid w:val="004B4B4A"/>
    <w:rsid w:val="004B53FB"/>
    <w:rsid w:val="004B6C5F"/>
    <w:rsid w:val="004C10FA"/>
    <w:rsid w:val="004C161E"/>
    <w:rsid w:val="004C1C5A"/>
    <w:rsid w:val="004C3F23"/>
    <w:rsid w:val="004C5A9F"/>
    <w:rsid w:val="004C5CC0"/>
    <w:rsid w:val="004C6A3C"/>
    <w:rsid w:val="004C71DB"/>
    <w:rsid w:val="004D06A5"/>
    <w:rsid w:val="004D0CAD"/>
    <w:rsid w:val="004D2F52"/>
    <w:rsid w:val="004D31B8"/>
    <w:rsid w:val="004D37F3"/>
    <w:rsid w:val="004D4C3E"/>
    <w:rsid w:val="004D51D6"/>
    <w:rsid w:val="004D52BD"/>
    <w:rsid w:val="004D54C9"/>
    <w:rsid w:val="004D5CF9"/>
    <w:rsid w:val="004D6025"/>
    <w:rsid w:val="004D73AC"/>
    <w:rsid w:val="004E0121"/>
    <w:rsid w:val="004E0F58"/>
    <w:rsid w:val="004E1E28"/>
    <w:rsid w:val="004E290A"/>
    <w:rsid w:val="004E2AB4"/>
    <w:rsid w:val="004E321F"/>
    <w:rsid w:val="004E392B"/>
    <w:rsid w:val="004E4D8B"/>
    <w:rsid w:val="004E4FB7"/>
    <w:rsid w:val="004E625D"/>
    <w:rsid w:val="004E7BC3"/>
    <w:rsid w:val="004F07C1"/>
    <w:rsid w:val="004F1394"/>
    <w:rsid w:val="004F19CF"/>
    <w:rsid w:val="004F1C6C"/>
    <w:rsid w:val="004F251F"/>
    <w:rsid w:val="004F296F"/>
    <w:rsid w:val="004F2AA4"/>
    <w:rsid w:val="004F2CE8"/>
    <w:rsid w:val="004F40C2"/>
    <w:rsid w:val="004F5A0C"/>
    <w:rsid w:val="004F600B"/>
    <w:rsid w:val="004F61F6"/>
    <w:rsid w:val="004F657E"/>
    <w:rsid w:val="004F73B7"/>
    <w:rsid w:val="00500087"/>
    <w:rsid w:val="00500C19"/>
    <w:rsid w:val="00501622"/>
    <w:rsid w:val="00501EF7"/>
    <w:rsid w:val="00502418"/>
    <w:rsid w:val="0050385C"/>
    <w:rsid w:val="00503966"/>
    <w:rsid w:val="00504FB0"/>
    <w:rsid w:val="005053A9"/>
    <w:rsid w:val="00505731"/>
    <w:rsid w:val="00505B47"/>
    <w:rsid w:val="00507B1F"/>
    <w:rsid w:val="005128DA"/>
    <w:rsid w:val="005148EA"/>
    <w:rsid w:val="005157D5"/>
    <w:rsid w:val="00515853"/>
    <w:rsid w:val="00520D51"/>
    <w:rsid w:val="00521441"/>
    <w:rsid w:val="005221BB"/>
    <w:rsid w:val="005223DB"/>
    <w:rsid w:val="00523630"/>
    <w:rsid w:val="0052742B"/>
    <w:rsid w:val="005304D6"/>
    <w:rsid w:val="00530E1D"/>
    <w:rsid w:val="0053123B"/>
    <w:rsid w:val="0053250F"/>
    <w:rsid w:val="00532C87"/>
    <w:rsid w:val="00533830"/>
    <w:rsid w:val="00534690"/>
    <w:rsid w:val="00534802"/>
    <w:rsid w:val="00534B4B"/>
    <w:rsid w:val="005353CC"/>
    <w:rsid w:val="005370E2"/>
    <w:rsid w:val="005375E5"/>
    <w:rsid w:val="00537CA9"/>
    <w:rsid w:val="00540027"/>
    <w:rsid w:val="005409A6"/>
    <w:rsid w:val="005410F3"/>
    <w:rsid w:val="0054132E"/>
    <w:rsid w:val="00542C11"/>
    <w:rsid w:val="00543225"/>
    <w:rsid w:val="00543262"/>
    <w:rsid w:val="00543298"/>
    <w:rsid w:val="005436C8"/>
    <w:rsid w:val="00543F8F"/>
    <w:rsid w:val="00544086"/>
    <w:rsid w:val="00544475"/>
    <w:rsid w:val="005445E9"/>
    <w:rsid w:val="00544D44"/>
    <w:rsid w:val="00544F37"/>
    <w:rsid w:val="00545B64"/>
    <w:rsid w:val="00545D21"/>
    <w:rsid w:val="005505F6"/>
    <w:rsid w:val="00550731"/>
    <w:rsid w:val="0055245E"/>
    <w:rsid w:val="005527C0"/>
    <w:rsid w:val="005535EC"/>
    <w:rsid w:val="00553A77"/>
    <w:rsid w:val="005552CB"/>
    <w:rsid w:val="005565A8"/>
    <w:rsid w:val="00556E71"/>
    <w:rsid w:val="00560675"/>
    <w:rsid w:val="005610FF"/>
    <w:rsid w:val="00561803"/>
    <w:rsid w:val="00563DF3"/>
    <w:rsid w:val="005654C5"/>
    <w:rsid w:val="00565C95"/>
    <w:rsid w:val="00565D28"/>
    <w:rsid w:val="00565D6A"/>
    <w:rsid w:val="00570049"/>
    <w:rsid w:val="005706AA"/>
    <w:rsid w:val="00570810"/>
    <w:rsid w:val="00570E18"/>
    <w:rsid w:val="0057176F"/>
    <w:rsid w:val="00571C66"/>
    <w:rsid w:val="0057207A"/>
    <w:rsid w:val="0057225F"/>
    <w:rsid w:val="00572E22"/>
    <w:rsid w:val="00572F0B"/>
    <w:rsid w:val="00572FE4"/>
    <w:rsid w:val="00573514"/>
    <w:rsid w:val="0057404E"/>
    <w:rsid w:val="00574575"/>
    <w:rsid w:val="00575D2A"/>
    <w:rsid w:val="0057728C"/>
    <w:rsid w:val="00577BAB"/>
    <w:rsid w:val="005809D6"/>
    <w:rsid w:val="00580D06"/>
    <w:rsid w:val="0058149D"/>
    <w:rsid w:val="00581D56"/>
    <w:rsid w:val="00581E5B"/>
    <w:rsid w:val="00582420"/>
    <w:rsid w:val="00582A4C"/>
    <w:rsid w:val="00582AC8"/>
    <w:rsid w:val="005831A9"/>
    <w:rsid w:val="00583D27"/>
    <w:rsid w:val="00583E7E"/>
    <w:rsid w:val="005851E1"/>
    <w:rsid w:val="00585417"/>
    <w:rsid w:val="00585E48"/>
    <w:rsid w:val="00587E19"/>
    <w:rsid w:val="00592EAD"/>
    <w:rsid w:val="00592F16"/>
    <w:rsid w:val="00593789"/>
    <w:rsid w:val="00593AED"/>
    <w:rsid w:val="00593F67"/>
    <w:rsid w:val="005940F0"/>
    <w:rsid w:val="00594487"/>
    <w:rsid w:val="0059494C"/>
    <w:rsid w:val="00594F2E"/>
    <w:rsid w:val="005951F7"/>
    <w:rsid w:val="00595483"/>
    <w:rsid w:val="00595837"/>
    <w:rsid w:val="005964E8"/>
    <w:rsid w:val="005965FC"/>
    <w:rsid w:val="00596CFB"/>
    <w:rsid w:val="005971DD"/>
    <w:rsid w:val="005979C3"/>
    <w:rsid w:val="005A13D9"/>
    <w:rsid w:val="005A197E"/>
    <w:rsid w:val="005A20F6"/>
    <w:rsid w:val="005A29CC"/>
    <w:rsid w:val="005A388C"/>
    <w:rsid w:val="005A4B6F"/>
    <w:rsid w:val="005A54BA"/>
    <w:rsid w:val="005A68CE"/>
    <w:rsid w:val="005B0544"/>
    <w:rsid w:val="005B0D09"/>
    <w:rsid w:val="005B1587"/>
    <w:rsid w:val="005B16C7"/>
    <w:rsid w:val="005B1AB9"/>
    <w:rsid w:val="005B2BAA"/>
    <w:rsid w:val="005B370C"/>
    <w:rsid w:val="005B5586"/>
    <w:rsid w:val="005B7157"/>
    <w:rsid w:val="005C086B"/>
    <w:rsid w:val="005C0C2F"/>
    <w:rsid w:val="005C0F74"/>
    <w:rsid w:val="005C1FF0"/>
    <w:rsid w:val="005C24A1"/>
    <w:rsid w:val="005C3D1D"/>
    <w:rsid w:val="005C3DF4"/>
    <w:rsid w:val="005C40A6"/>
    <w:rsid w:val="005C516D"/>
    <w:rsid w:val="005C5CFA"/>
    <w:rsid w:val="005C69D9"/>
    <w:rsid w:val="005D0A54"/>
    <w:rsid w:val="005D0DEC"/>
    <w:rsid w:val="005D1B67"/>
    <w:rsid w:val="005D1C71"/>
    <w:rsid w:val="005D34F2"/>
    <w:rsid w:val="005D3A78"/>
    <w:rsid w:val="005D3E0A"/>
    <w:rsid w:val="005D407A"/>
    <w:rsid w:val="005D46A6"/>
    <w:rsid w:val="005D4E2A"/>
    <w:rsid w:val="005D57AF"/>
    <w:rsid w:val="005D5F8F"/>
    <w:rsid w:val="005D7B87"/>
    <w:rsid w:val="005D7C1D"/>
    <w:rsid w:val="005D7D63"/>
    <w:rsid w:val="005E0269"/>
    <w:rsid w:val="005E0934"/>
    <w:rsid w:val="005E0C68"/>
    <w:rsid w:val="005E1759"/>
    <w:rsid w:val="005E17E8"/>
    <w:rsid w:val="005E1E11"/>
    <w:rsid w:val="005E21C7"/>
    <w:rsid w:val="005E27A3"/>
    <w:rsid w:val="005E2B41"/>
    <w:rsid w:val="005E3096"/>
    <w:rsid w:val="005E325E"/>
    <w:rsid w:val="005E32BE"/>
    <w:rsid w:val="005E3399"/>
    <w:rsid w:val="005E3D9A"/>
    <w:rsid w:val="005E4463"/>
    <w:rsid w:val="005E4540"/>
    <w:rsid w:val="005E4FF0"/>
    <w:rsid w:val="005E529C"/>
    <w:rsid w:val="005E5AD0"/>
    <w:rsid w:val="005E7139"/>
    <w:rsid w:val="005E759F"/>
    <w:rsid w:val="005F0954"/>
    <w:rsid w:val="005F0D48"/>
    <w:rsid w:val="005F0EB3"/>
    <w:rsid w:val="005F21B5"/>
    <w:rsid w:val="005F287C"/>
    <w:rsid w:val="005F32BF"/>
    <w:rsid w:val="005F3429"/>
    <w:rsid w:val="005F370B"/>
    <w:rsid w:val="005F3926"/>
    <w:rsid w:val="005F4B47"/>
    <w:rsid w:val="005F770A"/>
    <w:rsid w:val="00600000"/>
    <w:rsid w:val="0060067F"/>
    <w:rsid w:val="006006DA"/>
    <w:rsid w:val="0060072C"/>
    <w:rsid w:val="00600A37"/>
    <w:rsid w:val="00601756"/>
    <w:rsid w:val="00601C7C"/>
    <w:rsid w:val="006030FD"/>
    <w:rsid w:val="006034C6"/>
    <w:rsid w:val="006040F9"/>
    <w:rsid w:val="00604C4B"/>
    <w:rsid w:val="00605B79"/>
    <w:rsid w:val="00606C31"/>
    <w:rsid w:val="0060735A"/>
    <w:rsid w:val="006076AB"/>
    <w:rsid w:val="006079C6"/>
    <w:rsid w:val="00607F33"/>
    <w:rsid w:val="00611137"/>
    <w:rsid w:val="006113EF"/>
    <w:rsid w:val="006117DF"/>
    <w:rsid w:val="00611A5B"/>
    <w:rsid w:val="00611DEA"/>
    <w:rsid w:val="0061291F"/>
    <w:rsid w:val="006129B0"/>
    <w:rsid w:val="00613427"/>
    <w:rsid w:val="00614269"/>
    <w:rsid w:val="0061538D"/>
    <w:rsid w:val="006157FB"/>
    <w:rsid w:val="00616435"/>
    <w:rsid w:val="00617A8D"/>
    <w:rsid w:val="00617F88"/>
    <w:rsid w:val="006202C9"/>
    <w:rsid w:val="006207A9"/>
    <w:rsid w:val="00620C3C"/>
    <w:rsid w:val="00620DA9"/>
    <w:rsid w:val="006211EA"/>
    <w:rsid w:val="00621A9D"/>
    <w:rsid w:val="00622537"/>
    <w:rsid w:val="00624D4B"/>
    <w:rsid w:val="00624EF1"/>
    <w:rsid w:val="00626A44"/>
    <w:rsid w:val="00626E38"/>
    <w:rsid w:val="00627FF7"/>
    <w:rsid w:val="006304C1"/>
    <w:rsid w:val="00631114"/>
    <w:rsid w:val="006313B3"/>
    <w:rsid w:val="00631FAC"/>
    <w:rsid w:val="00632673"/>
    <w:rsid w:val="00632ABC"/>
    <w:rsid w:val="0063379B"/>
    <w:rsid w:val="0063398B"/>
    <w:rsid w:val="00633F84"/>
    <w:rsid w:val="0063435A"/>
    <w:rsid w:val="00635852"/>
    <w:rsid w:val="006358F8"/>
    <w:rsid w:val="00637621"/>
    <w:rsid w:val="00637E8A"/>
    <w:rsid w:val="00640CE0"/>
    <w:rsid w:val="00642477"/>
    <w:rsid w:val="00642559"/>
    <w:rsid w:val="00643222"/>
    <w:rsid w:val="00643CBB"/>
    <w:rsid w:val="00643CF9"/>
    <w:rsid w:val="006444DD"/>
    <w:rsid w:val="00644E49"/>
    <w:rsid w:val="006452ED"/>
    <w:rsid w:val="006453A8"/>
    <w:rsid w:val="006456CC"/>
    <w:rsid w:val="00646098"/>
    <w:rsid w:val="00646F25"/>
    <w:rsid w:val="006474D3"/>
    <w:rsid w:val="00650AA8"/>
    <w:rsid w:val="006516D0"/>
    <w:rsid w:val="006519EF"/>
    <w:rsid w:val="00651CF2"/>
    <w:rsid w:val="00651E06"/>
    <w:rsid w:val="006525FE"/>
    <w:rsid w:val="0065291C"/>
    <w:rsid w:val="006537C7"/>
    <w:rsid w:val="0065383D"/>
    <w:rsid w:val="00653ECC"/>
    <w:rsid w:val="006549F1"/>
    <w:rsid w:val="00654C62"/>
    <w:rsid w:val="00655C0F"/>
    <w:rsid w:val="00656973"/>
    <w:rsid w:val="006571BF"/>
    <w:rsid w:val="00657492"/>
    <w:rsid w:val="0065749F"/>
    <w:rsid w:val="006607BB"/>
    <w:rsid w:val="006615DF"/>
    <w:rsid w:val="00661C39"/>
    <w:rsid w:val="00661D7E"/>
    <w:rsid w:val="00662A65"/>
    <w:rsid w:val="006643D5"/>
    <w:rsid w:val="00666241"/>
    <w:rsid w:val="0066643A"/>
    <w:rsid w:val="00666557"/>
    <w:rsid w:val="00667043"/>
    <w:rsid w:val="0066739C"/>
    <w:rsid w:val="006679C0"/>
    <w:rsid w:val="00667D33"/>
    <w:rsid w:val="00670A6F"/>
    <w:rsid w:val="00670B03"/>
    <w:rsid w:val="00670C66"/>
    <w:rsid w:val="00671C62"/>
    <w:rsid w:val="00672B91"/>
    <w:rsid w:val="00674015"/>
    <w:rsid w:val="00674EB4"/>
    <w:rsid w:val="006755D3"/>
    <w:rsid w:val="0067589C"/>
    <w:rsid w:val="00675916"/>
    <w:rsid w:val="00675E72"/>
    <w:rsid w:val="00676092"/>
    <w:rsid w:val="0067611A"/>
    <w:rsid w:val="00676399"/>
    <w:rsid w:val="00676463"/>
    <w:rsid w:val="00677DAE"/>
    <w:rsid w:val="00680B39"/>
    <w:rsid w:val="006810E6"/>
    <w:rsid w:val="006818C5"/>
    <w:rsid w:val="00682143"/>
    <w:rsid w:val="00682697"/>
    <w:rsid w:val="00682738"/>
    <w:rsid w:val="006832D6"/>
    <w:rsid w:val="00683761"/>
    <w:rsid w:val="006837B8"/>
    <w:rsid w:val="0068402E"/>
    <w:rsid w:val="00684474"/>
    <w:rsid w:val="006846B5"/>
    <w:rsid w:val="00684C4E"/>
    <w:rsid w:val="00684FE2"/>
    <w:rsid w:val="0068518E"/>
    <w:rsid w:val="006863FD"/>
    <w:rsid w:val="006868AA"/>
    <w:rsid w:val="0068693A"/>
    <w:rsid w:val="00687198"/>
    <w:rsid w:val="006872DE"/>
    <w:rsid w:val="00687343"/>
    <w:rsid w:val="0069001E"/>
    <w:rsid w:val="0069048D"/>
    <w:rsid w:val="00690F0B"/>
    <w:rsid w:val="006912B2"/>
    <w:rsid w:val="00692157"/>
    <w:rsid w:val="0069274C"/>
    <w:rsid w:val="00692DD2"/>
    <w:rsid w:val="006931D4"/>
    <w:rsid w:val="006940D2"/>
    <w:rsid w:val="006941F3"/>
    <w:rsid w:val="006946C7"/>
    <w:rsid w:val="00694943"/>
    <w:rsid w:val="00694D8D"/>
    <w:rsid w:val="006964E4"/>
    <w:rsid w:val="0069797F"/>
    <w:rsid w:val="00697F0A"/>
    <w:rsid w:val="006A002B"/>
    <w:rsid w:val="006A0C71"/>
    <w:rsid w:val="006A1CEB"/>
    <w:rsid w:val="006A2142"/>
    <w:rsid w:val="006A2893"/>
    <w:rsid w:val="006A3661"/>
    <w:rsid w:val="006A37D2"/>
    <w:rsid w:val="006A406E"/>
    <w:rsid w:val="006A432E"/>
    <w:rsid w:val="006A49A7"/>
    <w:rsid w:val="006A7244"/>
    <w:rsid w:val="006B0926"/>
    <w:rsid w:val="006B1D9B"/>
    <w:rsid w:val="006B3237"/>
    <w:rsid w:val="006B3C30"/>
    <w:rsid w:val="006B3DBC"/>
    <w:rsid w:val="006B48CC"/>
    <w:rsid w:val="006B5CF2"/>
    <w:rsid w:val="006B60D2"/>
    <w:rsid w:val="006B61F5"/>
    <w:rsid w:val="006B713F"/>
    <w:rsid w:val="006B72C8"/>
    <w:rsid w:val="006B7D8C"/>
    <w:rsid w:val="006C008A"/>
    <w:rsid w:val="006C06CA"/>
    <w:rsid w:val="006C1347"/>
    <w:rsid w:val="006C249D"/>
    <w:rsid w:val="006C28CC"/>
    <w:rsid w:val="006C29C5"/>
    <w:rsid w:val="006C3AAF"/>
    <w:rsid w:val="006C3D5F"/>
    <w:rsid w:val="006C5863"/>
    <w:rsid w:val="006C5A25"/>
    <w:rsid w:val="006C5EF9"/>
    <w:rsid w:val="006C6083"/>
    <w:rsid w:val="006C68EA"/>
    <w:rsid w:val="006C6C7E"/>
    <w:rsid w:val="006C7619"/>
    <w:rsid w:val="006C7749"/>
    <w:rsid w:val="006C79E1"/>
    <w:rsid w:val="006D0082"/>
    <w:rsid w:val="006D05C3"/>
    <w:rsid w:val="006D1261"/>
    <w:rsid w:val="006D13B4"/>
    <w:rsid w:val="006D3242"/>
    <w:rsid w:val="006D3B63"/>
    <w:rsid w:val="006D4173"/>
    <w:rsid w:val="006D5797"/>
    <w:rsid w:val="006D58D7"/>
    <w:rsid w:val="006D688F"/>
    <w:rsid w:val="006D6B3F"/>
    <w:rsid w:val="006D77D4"/>
    <w:rsid w:val="006D798A"/>
    <w:rsid w:val="006E00BB"/>
    <w:rsid w:val="006E092D"/>
    <w:rsid w:val="006E1891"/>
    <w:rsid w:val="006E1B23"/>
    <w:rsid w:val="006E228E"/>
    <w:rsid w:val="006E290A"/>
    <w:rsid w:val="006E2A24"/>
    <w:rsid w:val="006E33FC"/>
    <w:rsid w:val="006E5194"/>
    <w:rsid w:val="006E6062"/>
    <w:rsid w:val="006E681D"/>
    <w:rsid w:val="006E6CC5"/>
    <w:rsid w:val="006E7875"/>
    <w:rsid w:val="006F0CB9"/>
    <w:rsid w:val="006F1076"/>
    <w:rsid w:val="006F1EEF"/>
    <w:rsid w:val="006F2EBF"/>
    <w:rsid w:val="006F377B"/>
    <w:rsid w:val="006F37F3"/>
    <w:rsid w:val="006F3C63"/>
    <w:rsid w:val="006F462F"/>
    <w:rsid w:val="006F6B1B"/>
    <w:rsid w:val="006F6BDC"/>
    <w:rsid w:val="006F754A"/>
    <w:rsid w:val="006F7EC3"/>
    <w:rsid w:val="007008D1"/>
    <w:rsid w:val="00701E67"/>
    <w:rsid w:val="007023A7"/>
    <w:rsid w:val="00702E04"/>
    <w:rsid w:val="00702E84"/>
    <w:rsid w:val="007031D5"/>
    <w:rsid w:val="007040CC"/>
    <w:rsid w:val="0070542E"/>
    <w:rsid w:val="007059A6"/>
    <w:rsid w:val="00705D80"/>
    <w:rsid w:val="00705DBA"/>
    <w:rsid w:val="00705ED1"/>
    <w:rsid w:val="007065B6"/>
    <w:rsid w:val="00706757"/>
    <w:rsid w:val="00706A59"/>
    <w:rsid w:val="00706D94"/>
    <w:rsid w:val="00707413"/>
    <w:rsid w:val="007076C8"/>
    <w:rsid w:val="00707B59"/>
    <w:rsid w:val="00710BE9"/>
    <w:rsid w:val="00712FFA"/>
    <w:rsid w:val="00713047"/>
    <w:rsid w:val="00713171"/>
    <w:rsid w:val="007131B7"/>
    <w:rsid w:val="00714BC9"/>
    <w:rsid w:val="00714F53"/>
    <w:rsid w:val="0071616B"/>
    <w:rsid w:val="007179B0"/>
    <w:rsid w:val="00717E05"/>
    <w:rsid w:val="00720567"/>
    <w:rsid w:val="00720B1A"/>
    <w:rsid w:val="00720B35"/>
    <w:rsid w:val="00721549"/>
    <w:rsid w:val="007216C9"/>
    <w:rsid w:val="00721CA3"/>
    <w:rsid w:val="00722907"/>
    <w:rsid w:val="007237CB"/>
    <w:rsid w:val="0072399A"/>
    <w:rsid w:val="00723C00"/>
    <w:rsid w:val="00724197"/>
    <w:rsid w:val="007248F5"/>
    <w:rsid w:val="00724F9B"/>
    <w:rsid w:val="007252F3"/>
    <w:rsid w:val="00725D10"/>
    <w:rsid w:val="00725F74"/>
    <w:rsid w:val="0072611E"/>
    <w:rsid w:val="00726192"/>
    <w:rsid w:val="00726541"/>
    <w:rsid w:val="007270A7"/>
    <w:rsid w:val="00727BBA"/>
    <w:rsid w:val="00730050"/>
    <w:rsid w:val="0073082C"/>
    <w:rsid w:val="007311CA"/>
    <w:rsid w:val="00731BD8"/>
    <w:rsid w:val="007327B7"/>
    <w:rsid w:val="00732B42"/>
    <w:rsid w:val="00732D6F"/>
    <w:rsid w:val="00732FCE"/>
    <w:rsid w:val="007330D1"/>
    <w:rsid w:val="00733526"/>
    <w:rsid w:val="00733E01"/>
    <w:rsid w:val="007343E4"/>
    <w:rsid w:val="007343F6"/>
    <w:rsid w:val="007348F7"/>
    <w:rsid w:val="00734D44"/>
    <w:rsid w:val="00734E35"/>
    <w:rsid w:val="00736D42"/>
    <w:rsid w:val="00736F28"/>
    <w:rsid w:val="00736F6F"/>
    <w:rsid w:val="0073757C"/>
    <w:rsid w:val="00737D52"/>
    <w:rsid w:val="007400EE"/>
    <w:rsid w:val="00740938"/>
    <w:rsid w:val="00740B19"/>
    <w:rsid w:val="0074157C"/>
    <w:rsid w:val="00741A3B"/>
    <w:rsid w:val="00742466"/>
    <w:rsid w:val="0074463A"/>
    <w:rsid w:val="00744BF0"/>
    <w:rsid w:val="00745722"/>
    <w:rsid w:val="00745AAE"/>
    <w:rsid w:val="0074656D"/>
    <w:rsid w:val="0075024C"/>
    <w:rsid w:val="007503EB"/>
    <w:rsid w:val="00750B94"/>
    <w:rsid w:val="00750CBC"/>
    <w:rsid w:val="00750EB8"/>
    <w:rsid w:val="007517A6"/>
    <w:rsid w:val="00751D96"/>
    <w:rsid w:val="00754077"/>
    <w:rsid w:val="00756CF9"/>
    <w:rsid w:val="007575BB"/>
    <w:rsid w:val="00757703"/>
    <w:rsid w:val="0076004F"/>
    <w:rsid w:val="0076041F"/>
    <w:rsid w:val="00760B25"/>
    <w:rsid w:val="00762507"/>
    <w:rsid w:val="00762848"/>
    <w:rsid w:val="00762D17"/>
    <w:rsid w:val="00763041"/>
    <w:rsid w:val="007641FF"/>
    <w:rsid w:val="00764CA9"/>
    <w:rsid w:val="00764D29"/>
    <w:rsid w:val="00765D70"/>
    <w:rsid w:val="00765E75"/>
    <w:rsid w:val="00770E3F"/>
    <w:rsid w:val="00771669"/>
    <w:rsid w:val="007716D4"/>
    <w:rsid w:val="00772D87"/>
    <w:rsid w:val="00773FD0"/>
    <w:rsid w:val="00774720"/>
    <w:rsid w:val="00774C2C"/>
    <w:rsid w:val="007757E9"/>
    <w:rsid w:val="00775E38"/>
    <w:rsid w:val="00776B5A"/>
    <w:rsid w:val="00777843"/>
    <w:rsid w:val="00780C93"/>
    <w:rsid w:val="00781551"/>
    <w:rsid w:val="00781E0F"/>
    <w:rsid w:val="00782308"/>
    <w:rsid w:val="007828F5"/>
    <w:rsid w:val="00783A78"/>
    <w:rsid w:val="007847C8"/>
    <w:rsid w:val="00784A67"/>
    <w:rsid w:val="00784E10"/>
    <w:rsid w:val="007873C4"/>
    <w:rsid w:val="0078797E"/>
    <w:rsid w:val="00787BE4"/>
    <w:rsid w:val="0079002F"/>
    <w:rsid w:val="007902D6"/>
    <w:rsid w:val="0079035C"/>
    <w:rsid w:val="0079081C"/>
    <w:rsid w:val="00791B30"/>
    <w:rsid w:val="00791BA2"/>
    <w:rsid w:val="00792259"/>
    <w:rsid w:val="00792960"/>
    <w:rsid w:val="00793B17"/>
    <w:rsid w:val="007949A9"/>
    <w:rsid w:val="00795B10"/>
    <w:rsid w:val="00797CD9"/>
    <w:rsid w:val="007A01AB"/>
    <w:rsid w:val="007A083D"/>
    <w:rsid w:val="007A08B7"/>
    <w:rsid w:val="007A0A59"/>
    <w:rsid w:val="007A0FB7"/>
    <w:rsid w:val="007A1F37"/>
    <w:rsid w:val="007A249B"/>
    <w:rsid w:val="007A268A"/>
    <w:rsid w:val="007A3684"/>
    <w:rsid w:val="007A390A"/>
    <w:rsid w:val="007A5DD9"/>
    <w:rsid w:val="007A6842"/>
    <w:rsid w:val="007A6CFC"/>
    <w:rsid w:val="007A7E42"/>
    <w:rsid w:val="007A7F46"/>
    <w:rsid w:val="007B08FC"/>
    <w:rsid w:val="007B0C44"/>
    <w:rsid w:val="007B21A2"/>
    <w:rsid w:val="007B2E68"/>
    <w:rsid w:val="007B35E4"/>
    <w:rsid w:val="007B3B68"/>
    <w:rsid w:val="007B4894"/>
    <w:rsid w:val="007B4F2F"/>
    <w:rsid w:val="007B5500"/>
    <w:rsid w:val="007B5F2E"/>
    <w:rsid w:val="007B60F2"/>
    <w:rsid w:val="007B6648"/>
    <w:rsid w:val="007B66F0"/>
    <w:rsid w:val="007B6AEE"/>
    <w:rsid w:val="007B6DDE"/>
    <w:rsid w:val="007C0478"/>
    <w:rsid w:val="007C122E"/>
    <w:rsid w:val="007C32AD"/>
    <w:rsid w:val="007C34A8"/>
    <w:rsid w:val="007C37E8"/>
    <w:rsid w:val="007C3AE0"/>
    <w:rsid w:val="007C414D"/>
    <w:rsid w:val="007C527E"/>
    <w:rsid w:val="007C63C3"/>
    <w:rsid w:val="007C64EB"/>
    <w:rsid w:val="007C6916"/>
    <w:rsid w:val="007D0274"/>
    <w:rsid w:val="007D0DF8"/>
    <w:rsid w:val="007D1520"/>
    <w:rsid w:val="007D2181"/>
    <w:rsid w:val="007D26AA"/>
    <w:rsid w:val="007D2820"/>
    <w:rsid w:val="007D3272"/>
    <w:rsid w:val="007D3CB1"/>
    <w:rsid w:val="007D4F78"/>
    <w:rsid w:val="007D702E"/>
    <w:rsid w:val="007D7814"/>
    <w:rsid w:val="007D7A76"/>
    <w:rsid w:val="007D7FCE"/>
    <w:rsid w:val="007E00B6"/>
    <w:rsid w:val="007E01FD"/>
    <w:rsid w:val="007E0C1C"/>
    <w:rsid w:val="007E15C2"/>
    <w:rsid w:val="007E1A3F"/>
    <w:rsid w:val="007E1DC7"/>
    <w:rsid w:val="007E2312"/>
    <w:rsid w:val="007E2AC5"/>
    <w:rsid w:val="007E3206"/>
    <w:rsid w:val="007E360A"/>
    <w:rsid w:val="007E3639"/>
    <w:rsid w:val="007E3A27"/>
    <w:rsid w:val="007E3DC0"/>
    <w:rsid w:val="007E462C"/>
    <w:rsid w:val="007E4AF7"/>
    <w:rsid w:val="007E6EE9"/>
    <w:rsid w:val="007F08E3"/>
    <w:rsid w:val="007F15AF"/>
    <w:rsid w:val="007F2466"/>
    <w:rsid w:val="007F31B8"/>
    <w:rsid w:val="007F3A40"/>
    <w:rsid w:val="007F3D5D"/>
    <w:rsid w:val="007F42C3"/>
    <w:rsid w:val="007F7197"/>
    <w:rsid w:val="008018B4"/>
    <w:rsid w:val="00802CDC"/>
    <w:rsid w:val="00802F46"/>
    <w:rsid w:val="0080367F"/>
    <w:rsid w:val="008041B9"/>
    <w:rsid w:val="0080495C"/>
    <w:rsid w:val="00804C62"/>
    <w:rsid w:val="00806290"/>
    <w:rsid w:val="008063C7"/>
    <w:rsid w:val="008065ED"/>
    <w:rsid w:val="008067D6"/>
    <w:rsid w:val="00810040"/>
    <w:rsid w:val="0081008A"/>
    <w:rsid w:val="008108C9"/>
    <w:rsid w:val="00810B2B"/>
    <w:rsid w:val="00810D59"/>
    <w:rsid w:val="008119FC"/>
    <w:rsid w:val="00812938"/>
    <w:rsid w:val="00814AAF"/>
    <w:rsid w:val="00817988"/>
    <w:rsid w:val="00817B07"/>
    <w:rsid w:val="00820881"/>
    <w:rsid w:val="00822126"/>
    <w:rsid w:val="008229CD"/>
    <w:rsid w:val="00822B6C"/>
    <w:rsid w:val="008232DA"/>
    <w:rsid w:val="00823657"/>
    <w:rsid w:val="00823A22"/>
    <w:rsid w:val="00823B00"/>
    <w:rsid w:val="00823CEC"/>
    <w:rsid w:val="00824207"/>
    <w:rsid w:val="008243C4"/>
    <w:rsid w:val="00825950"/>
    <w:rsid w:val="00827CCA"/>
    <w:rsid w:val="0083066D"/>
    <w:rsid w:val="00830824"/>
    <w:rsid w:val="00830ECF"/>
    <w:rsid w:val="00831785"/>
    <w:rsid w:val="00832495"/>
    <w:rsid w:val="00832D89"/>
    <w:rsid w:val="008331C1"/>
    <w:rsid w:val="008340E6"/>
    <w:rsid w:val="0083492B"/>
    <w:rsid w:val="00834EB1"/>
    <w:rsid w:val="00834FEE"/>
    <w:rsid w:val="00835B45"/>
    <w:rsid w:val="00836AC3"/>
    <w:rsid w:val="00836B95"/>
    <w:rsid w:val="00837075"/>
    <w:rsid w:val="008371CC"/>
    <w:rsid w:val="00840A7B"/>
    <w:rsid w:val="0084188C"/>
    <w:rsid w:val="008418BB"/>
    <w:rsid w:val="00841A81"/>
    <w:rsid w:val="0084208A"/>
    <w:rsid w:val="00842559"/>
    <w:rsid w:val="0084338C"/>
    <w:rsid w:val="008436B2"/>
    <w:rsid w:val="00844255"/>
    <w:rsid w:val="00844475"/>
    <w:rsid w:val="00844B5D"/>
    <w:rsid w:val="00844F81"/>
    <w:rsid w:val="00845A8D"/>
    <w:rsid w:val="00845CB2"/>
    <w:rsid w:val="00846047"/>
    <w:rsid w:val="008462FA"/>
    <w:rsid w:val="0084654E"/>
    <w:rsid w:val="00846664"/>
    <w:rsid w:val="0084706F"/>
    <w:rsid w:val="00850308"/>
    <w:rsid w:val="008504D7"/>
    <w:rsid w:val="00850BBC"/>
    <w:rsid w:val="00851070"/>
    <w:rsid w:val="00851FE1"/>
    <w:rsid w:val="00853284"/>
    <w:rsid w:val="00854EFA"/>
    <w:rsid w:val="00854FD7"/>
    <w:rsid w:val="008555A7"/>
    <w:rsid w:val="00856F7E"/>
    <w:rsid w:val="00857A46"/>
    <w:rsid w:val="008614B3"/>
    <w:rsid w:val="008633A7"/>
    <w:rsid w:val="00863BA5"/>
    <w:rsid w:val="00864379"/>
    <w:rsid w:val="00864E27"/>
    <w:rsid w:val="008655A5"/>
    <w:rsid w:val="00865A4A"/>
    <w:rsid w:val="008677F4"/>
    <w:rsid w:val="00867902"/>
    <w:rsid w:val="008710F9"/>
    <w:rsid w:val="00874134"/>
    <w:rsid w:val="008743E1"/>
    <w:rsid w:val="00875C8A"/>
    <w:rsid w:val="008762E0"/>
    <w:rsid w:val="0087634D"/>
    <w:rsid w:val="00877E7C"/>
    <w:rsid w:val="00880666"/>
    <w:rsid w:val="008816C9"/>
    <w:rsid w:val="00882227"/>
    <w:rsid w:val="0088249B"/>
    <w:rsid w:val="0088260A"/>
    <w:rsid w:val="008826A1"/>
    <w:rsid w:val="0088279A"/>
    <w:rsid w:val="00882B10"/>
    <w:rsid w:val="00882BE6"/>
    <w:rsid w:val="00884A4E"/>
    <w:rsid w:val="00884CEA"/>
    <w:rsid w:val="00884D91"/>
    <w:rsid w:val="00886378"/>
    <w:rsid w:val="00886472"/>
    <w:rsid w:val="008901F7"/>
    <w:rsid w:val="00890FAA"/>
    <w:rsid w:val="00891DEE"/>
    <w:rsid w:val="0089502A"/>
    <w:rsid w:val="00897B14"/>
    <w:rsid w:val="008A0E51"/>
    <w:rsid w:val="008A0EA1"/>
    <w:rsid w:val="008A1A2D"/>
    <w:rsid w:val="008A1D52"/>
    <w:rsid w:val="008A278C"/>
    <w:rsid w:val="008A27EF"/>
    <w:rsid w:val="008A48E8"/>
    <w:rsid w:val="008A4AA8"/>
    <w:rsid w:val="008A4F4E"/>
    <w:rsid w:val="008A5D7B"/>
    <w:rsid w:val="008A5E3D"/>
    <w:rsid w:val="008A5F21"/>
    <w:rsid w:val="008A6C49"/>
    <w:rsid w:val="008A7452"/>
    <w:rsid w:val="008A7637"/>
    <w:rsid w:val="008A7ED3"/>
    <w:rsid w:val="008B0949"/>
    <w:rsid w:val="008B2639"/>
    <w:rsid w:val="008B2871"/>
    <w:rsid w:val="008B3404"/>
    <w:rsid w:val="008B38D6"/>
    <w:rsid w:val="008B3C4F"/>
    <w:rsid w:val="008B3ED0"/>
    <w:rsid w:val="008B489A"/>
    <w:rsid w:val="008B4D1B"/>
    <w:rsid w:val="008B5DCA"/>
    <w:rsid w:val="008B6859"/>
    <w:rsid w:val="008B74F8"/>
    <w:rsid w:val="008B7907"/>
    <w:rsid w:val="008C08C8"/>
    <w:rsid w:val="008C0A5F"/>
    <w:rsid w:val="008C1297"/>
    <w:rsid w:val="008C1413"/>
    <w:rsid w:val="008C15FE"/>
    <w:rsid w:val="008C2A0B"/>
    <w:rsid w:val="008C425D"/>
    <w:rsid w:val="008C58EA"/>
    <w:rsid w:val="008C5A04"/>
    <w:rsid w:val="008C626E"/>
    <w:rsid w:val="008C6687"/>
    <w:rsid w:val="008C6F94"/>
    <w:rsid w:val="008C74DF"/>
    <w:rsid w:val="008C7A30"/>
    <w:rsid w:val="008D0E4C"/>
    <w:rsid w:val="008D2040"/>
    <w:rsid w:val="008D2830"/>
    <w:rsid w:val="008D2D5E"/>
    <w:rsid w:val="008D4A8A"/>
    <w:rsid w:val="008D4EDB"/>
    <w:rsid w:val="008D6030"/>
    <w:rsid w:val="008D66E4"/>
    <w:rsid w:val="008D7CA7"/>
    <w:rsid w:val="008E02BF"/>
    <w:rsid w:val="008E0AEB"/>
    <w:rsid w:val="008E17EE"/>
    <w:rsid w:val="008E1A01"/>
    <w:rsid w:val="008E25DB"/>
    <w:rsid w:val="008E34E3"/>
    <w:rsid w:val="008E370E"/>
    <w:rsid w:val="008E3FFA"/>
    <w:rsid w:val="008E47B5"/>
    <w:rsid w:val="008E4C88"/>
    <w:rsid w:val="008E6551"/>
    <w:rsid w:val="008E6A5A"/>
    <w:rsid w:val="008E6ACD"/>
    <w:rsid w:val="008E6E58"/>
    <w:rsid w:val="008E7F01"/>
    <w:rsid w:val="008E7F21"/>
    <w:rsid w:val="008F0A41"/>
    <w:rsid w:val="008F0EAA"/>
    <w:rsid w:val="008F126B"/>
    <w:rsid w:val="008F27F3"/>
    <w:rsid w:val="008F29A5"/>
    <w:rsid w:val="008F3338"/>
    <w:rsid w:val="008F5ABB"/>
    <w:rsid w:val="008F5D4E"/>
    <w:rsid w:val="008F6A15"/>
    <w:rsid w:val="008F6E41"/>
    <w:rsid w:val="008F726F"/>
    <w:rsid w:val="008F7E34"/>
    <w:rsid w:val="00902B4F"/>
    <w:rsid w:val="00902E54"/>
    <w:rsid w:val="00903BCE"/>
    <w:rsid w:val="00903C08"/>
    <w:rsid w:val="00903F37"/>
    <w:rsid w:val="00903F7F"/>
    <w:rsid w:val="00904145"/>
    <w:rsid w:val="009045EB"/>
    <w:rsid w:val="0090501A"/>
    <w:rsid w:val="00906479"/>
    <w:rsid w:val="00906A94"/>
    <w:rsid w:val="00907452"/>
    <w:rsid w:val="009076D7"/>
    <w:rsid w:val="00907F41"/>
    <w:rsid w:val="00910F34"/>
    <w:rsid w:val="0091152E"/>
    <w:rsid w:val="0091220A"/>
    <w:rsid w:val="00912F20"/>
    <w:rsid w:val="009134DC"/>
    <w:rsid w:val="009135CE"/>
    <w:rsid w:val="00914C2D"/>
    <w:rsid w:val="00915222"/>
    <w:rsid w:val="009162D9"/>
    <w:rsid w:val="009167EC"/>
    <w:rsid w:val="00917121"/>
    <w:rsid w:val="00917A29"/>
    <w:rsid w:val="00917A96"/>
    <w:rsid w:val="009207D4"/>
    <w:rsid w:val="009218C0"/>
    <w:rsid w:val="00921ED7"/>
    <w:rsid w:val="009229EF"/>
    <w:rsid w:val="00922DE8"/>
    <w:rsid w:val="00922E56"/>
    <w:rsid w:val="00922F8D"/>
    <w:rsid w:val="00923512"/>
    <w:rsid w:val="0092354E"/>
    <w:rsid w:val="00924F99"/>
    <w:rsid w:val="009250F1"/>
    <w:rsid w:val="009251F1"/>
    <w:rsid w:val="009255A6"/>
    <w:rsid w:val="009269DA"/>
    <w:rsid w:val="0092746D"/>
    <w:rsid w:val="0092759E"/>
    <w:rsid w:val="00930C10"/>
    <w:rsid w:val="00931395"/>
    <w:rsid w:val="00931854"/>
    <w:rsid w:val="009322F6"/>
    <w:rsid w:val="0093397A"/>
    <w:rsid w:val="009357B8"/>
    <w:rsid w:val="00935DB0"/>
    <w:rsid w:val="009369C6"/>
    <w:rsid w:val="00936A72"/>
    <w:rsid w:val="00942269"/>
    <w:rsid w:val="0094230A"/>
    <w:rsid w:val="009431DB"/>
    <w:rsid w:val="009432FE"/>
    <w:rsid w:val="009439F4"/>
    <w:rsid w:val="00943F94"/>
    <w:rsid w:val="00944182"/>
    <w:rsid w:val="009448FE"/>
    <w:rsid w:val="00944AAF"/>
    <w:rsid w:val="0094537C"/>
    <w:rsid w:val="00946FC3"/>
    <w:rsid w:val="00947100"/>
    <w:rsid w:val="00951EC3"/>
    <w:rsid w:val="0095285F"/>
    <w:rsid w:val="00954577"/>
    <w:rsid w:val="00955014"/>
    <w:rsid w:val="00955880"/>
    <w:rsid w:val="00956820"/>
    <w:rsid w:val="00956B73"/>
    <w:rsid w:val="00957A50"/>
    <w:rsid w:val="00957C22"/>
    <w:rsid w:val="009607C1"/>
    <w:rsid w:val="00960EE9"/>
    <w:rsid w:val="009619C5"/>
    <w:rsid w:val="00961E21"/>
    <w:rsid w:val="009620C5"/>
    <w:rsid w:val="00963062"/>
    <w:rsid w:val="00963527"/>
    <w:rsid w:val="00963B87"/>
    <w:rsid w:val="00964128"/>
    <w:rsid w:val="00964B42"/>
    <w:rsid w:val="00965892"/>
    <w:rsid w:val="00965CF4"/>
    <w:rsid w:val="00966A38"/>
    <w:rsid w:val="00966A69"/>
    <w:rsid w:val="00967FE9"/>
    <w:rsid w:val="00970203"/>
    <w:rsid w:val="00970A14"/>
    <w:rsid w:val="00970EE1"/>
    <w:rsid w:val="00970EE2"/>
    <w:rsid w:val="00971B46"/>
    <w:rsid w:val="00971F6C"/>
    <w:rsid w:val="00973D8B"/>
    <w:rsid w:val="00973E1F"/>
    <w:rsid w:val="00974334"/>
    <w:rsid w:val="00975481"/>
    <w:rsid w:val="00976120"/>
    <w:rsid w:val="009767A6"/>
    <w:rsid w:val="0097726A"/>
    <w:rsid w:val="00977450"/>
    <w:rsid w:val="00977BD2"/>
    <w:rsid w:val="00977C14"/>
    <w:rsid w:val="00977C75"/>
    <w:rsid w:val="00982B06"/>
    <w:rsid w:val="00983559"/>
    <w:rsid w:val="009838EE"/>
    <w:rsid w:val="009849DE"/>
    <w:rsid w:val="0098643D"/>
    <w:rsid w:val="00986C53"/>
    <w:rsid w:val="0098715C"/>
    <w:rsid w:val="009872DD"/>
    <w:rsid w:val="00987BA4"/>
    <w:rsid w:val="00987E79"/>
    <w:rsid w:val="00987F9A"/>
    <w:rsid w:val="0099085A"/>
    <w:rsid w:val="009911F3"/>
    <w:rsid w:val="00992C40"/>
    <w:rsid w:val="009930AD"/>
    <w:rsid w:val="009931AE"/>
    <w:rsid w:val="0099378C"/>
    <w:rsid w:val="00994024"/>
    <w:rsid w:val="0099578D"/>
    <w:rsid w:val="0099623F"/>
    <w:rsid w:val="009967D5"/>
    <w:rsid w:val="00996E2B"/>
    <w:rsid w:val="0099725F"/>
    <w:rsid w:val="009A05A6"/>
    <w:rsid w:val="009A0969"/>
    <w:rsid w:val="009A1D1F"/>
    <w:rsid w:val="009A1F11"/>
    <w:rsid w:val="009A2BBA"/>
    <w:rsid w:val="009A2FD3"/>
    <w:rsid w:val="009A5216"/>
    <w:rsid w:val="009A59C3"/>
    <w:rsid w:val="009A70D3"/>
    <w:rsid w:val="009A73B9"/>
    <w:rsid w:val="009A78A5"/>
    <w:rsid w:val="009A78E5"/>
    <w:rsid w:val="009B0B23"/>
    <w:rsid w:val="009B165E"/>
    <w:rsid w:val="009B1FB7"/>
    <w:rsid w:val="009B3585"/>
    <w:rsid w:val="009B3D22"/>
    <w:rsid w:val="009B4418"/>
    <w:rsid w:val="009B4E11"/>
    <w:rsid w:val="009B5BB3"/>
    <w:rsid w:val="009B649E"/>
    <w:rsid w:val="009B7074"/>
    <w:rsid w:val="009B77B4"/>
    <w:rsid w:val="009B7AE5"/>
    <w:rsid w:val="009C093C"/>
    <w:rsid w:val="009C1341"/>
    <w:rsid w:val="009C174B"/>
    <w:rsid w:val="009C1B43"/>
    <w:rsid w:val="009C31B1"/>
    <w:rsid w:val="009C4072"/>
    <w:rsid w:val="009C4239"/>
    <w:rsid w:val="009C4DB5"/>
    <w:rsid w:val="009C4DDC"/>
    <w:rsid w:val="009C6229"/>
    <w:rsid w:val="009C642B"/>
    <w:rsid w:val="009C66FC"/>
    <w:rsid w:val="009C7679"/>
    <w:rsid w:val="009D0C03"/>
    <w:rsid w:val="009D0CDA"/>
    <w:rsid w:val="009D12FE"/>
    <w:rsid w:val="009D15EE"/>
    <w:rsid w:val="009D21B4"/>
    <w:rsid w:val="009D52A3"/>
    <w:rsid w:val="009D6BDC"/>
    <w:rsid w:val="009D71A8"/>
    <w:rsid w:val="009D7319"/>
    <w:rsid w:val="009D7748"/>
    <w:rsid w:val="009E44DC"/>
    <w:rsid w:val="009E5F04"/>
    <w:rsid w:val="009F070E"/>
    <w:rsid w:val="009F1121"/>
    <w:rsid w:val="009F15ED"/>
    <w:rsid w:val="009F24DB"/>
    <w:rsid w:val="009F2D10"/>
    <w:rsid w:val="009F42D0"/>
    <w:rsid w:val="009F438B"/>
    <w:rsid w:val="009F4CF1"/>
    <w:rsid w:val="009F518D"/>
    <w:rsid w:val="009F534C"/>
    <w:rsid w:val="00A0037E"/>
    <w:rsid w:val="00A00C1A"/>
    <w:rsid w:val="00A00EB3"/>
    <w:rsid w:val="00A01535"/>
    <w:rsid w:val="00A01A82"/>
    <w:rsid w:val="00A032A9"/>
    <w:rsid w:val="00A0472E"/>
    <w:rsid w:val="00A05C2C"/>
    <w:rsid w:val="00A06A32"/>
    <w:rsid w:val="00A06B72"/>
    <w:rsid w:val="00A10141"/>
    <w:rsid w:val="00A10EBB"/>
    <w:rsid w:val="00A11E15"/>
    <w:rsid w:val="00A11FED"/>
    <w:rsid w:val="00A123EA"/>
    <w:rsid w:val="00A13601"/>
    <w:rsid w:val="00A13A51"/>
    <w:rsid w:val="00A14139"/>
    <w:rsid w:val="00A14200"/>
    <w:rsid w:val="00A1469D"/>
    <w:rsid w:val="00A148C2"/>
    <w:rsid w:val="00A14BB5"/>
    <w:rsid w:val="00A150A7"/>
    <w:rsid w:val="00A151B9"/>
    <w:rsid w:val="00A15BB2"/>
    <w:rsid w:val="00A16E5F"/>
    <w:rsid w:val="00A20D20"/>
    <w:rsid w:val="00A217A1"/>
    <w:rsid w:val="00A21BFD"/>
    <w:rsid w:val="00A2255A"/>
    <w:rsid w:val="00A23E0D"/>
    <w:rsid w:val="00A25E5A"/>
    <w:rsid w:val="00A26E00"/>
    <w:rsid w:val="00A27084"/>
    <w:rsid w:val="00A271E6"/>
    <w:rsid w:val="00A2759A"/>
    <w:rsid w:val="00A2784C"/>
    <w:rsid w:val="00A30613"/>
    <w:rsid w:val="00A30EC8"/>
    <w:rsid w:val="00A32236"/>
    <w:rsid w:val="00A32543"/>
    <w:rsid w:val="00A329E9"/>
    <w:rsid w:val="00A32B9F"/>
    <w:rsid w:val="00A334D1"/>
    <w:rsid w:val="00A33623"/>
    <w:rsid w:val="00A349D1"/>
    <w:rsid w:val="00A34E4D"/>
    <w:rsid w:val="00A350F8"/>
    <w:rsid w:val="00A3582F"/>
    <w:rsid w:val="00A36B45"/>
    <w:rsid w:val="00A371BC"/>
    <w:rsid w:val="00A40080"/>
    <w:rsid w:val="00A40BE7"/>
    <w:rsid w:val="00A40CFE"/>
    <w:rsid w:val="00A41C39"/>
    <w:rsid w:val="00A42376"/>
    <w:rsid w:val="00A42494"/>
    <w:rsid w:val="00A425C9"/>
    <w:rsid w:val="00A442EF"/>
    <w:rsid w:val="00A45C1F"/>
    <w:rsid w:val="00A46930"/>
    <w:rsid w:val="00A50022"/>
    <w:rsid w:val="00A50EE0"/>
    <w:rsid w:val="00A523B9"/>
    <w:rsid w:val="00A52BDE"/>
    <w:rsid w:val="00A535FE"/>
    <w:rsid w:val="00A53FBF"/>
    <w:rsid w:val="00A5449E"/>
    <w:rsid w:val="00A5502C"/>
    <w:rsid w:val="00A550FB"/>
    <w:rsid w:val="00A55116"/>
    <w:rsid w:val="00A563E6"/>
    <w:rsid w:val="00A564AE"/>
    <w:rsid w:val="00A56877"/>
    <w:rsid w:val="00A56D14"/>
    <w:rsid w:val="00A57094"/>
    <w:rsid w:val="00A61A66"/>
    <w:rsid w:val="00A620B2"/>
    <w:rsid w:val="00A62EA4"/>
    <w:rsid w:val="00A63032"/>
    <w:rsid w:val="00A637AB"/>
    <w:rsid w:val="00A63B63"/>
    <w:rsid w:val="00A659C9"/>
    <w:rsid w:val="00A66439"/>
    <w:rsid w:val="00A669BC"/>
    <w:rsid w:val="00A676B1"/>
    <w:rsid w:val="00A67F0C"/>
    <w:rsid w:val="00A704A7"/>
    <w:rsid w:val="00A71210"/>
    <w:rsid w:val="00A7179D"/>
    <w:rsid w:val="00A71A9F"/>
    <w:rsid w:val="00A71B7F"/>
    <w:rsid w:val="00A71EF7"/>
    <w:rsid w:val="00A71F43"/>
    <w:rsid w:val="00A735E1"/>
    <w:rsid w:val="00A73849"/>
    <w:rsid w:val="00A73998"/>
    <w:rsid w:val="00A75BCD"/>
    <w:rsid w:val="00A769FF"/>
    <w:rsid w:val="00A773A0"/>
    <w:rsid w:val="00A773F5"/>
    <w:rsid w:val="00A80045"/>
    <w:rsid w:val="00A803AC"/>
    <w:rsid w:val="00A81891"/>
    <w:rsid w:val="00A8218D"/>
    <w:rsid w:val="00A84151"/>
    <w:rsid w:val="00A8460B"/>
    <w:rsid w:val="00A851CC"/>
    <w:rsid w:val="00A852EE"/>
    <w:rsid w:val="00A85FFA"/>
    <w:rsid w:val="00A86810"/>
    <w:rsid w:val="00A8686B"/>
    <w:rsid w:val="00A868EF"/>
    <w:rsid w:val="00A86E8F"/>
    <w:rsid w:val="00A86F23"/>
    <w:rsid w:val="00A873C1"/>
    <w:rsid w:val="00A9001F"/>
    <w:rsid w:val="00A924FD"/>
    <w:rsid w:val="00A92C6E"/>
    <w:rsid w:val="00A92E65"/>
    <w:rsid w:val="00A9333F"/>
    <w:rsid w:val="00A93B0D"/>
    <w:rsid w:val="00A93EFB"/>
    <w:rsid w:val="00A94025"/>
    <w:rsid w:val="00A94557"/>
    <w:rsid w:val="00A9497B"/>
    <w:rsid w:val="00A94F48"/>
    <w:rsid w:val="00A96AF4"/>
    <w:rsid w:val="00A977E3"/>
    <w:rsid w:val="00AA069A"/>
    <w:rsid w:val="00AA10BF"/>
    <w:rsid w:val="00AA1738"/>
    <w:rsid w:val="00AA1C75"/>
    <w:rsid w:val="00AA1DAF"/>
    <w:rsid w:val="00AA24C2"/>
    <w:rsid w:val="00AA26CE"/>
    <w:rsid w:val="00AA4744"/>
    <w:rsid w:val="00AA4863"/>
    <w:rsid w:val="00AA487D"/>
    <w:rsid w:val="00AA6AC4"/>
    <w:rsid w:val="00AA7D0E"/>
    <w:rsid w:val="00AB07F3"/>
    <w:rsid w:val="00AB14A7"/>
    <w:rsid w:val="00AB1E55"/>
    <w:rsid w:val="00AB2C94"/>
    <w:rsid w:val="00AB6D55"/>
    <w:rsid w:val="00AB7AF0"/>
    <w:rsid w:val="00AC00BD"/>
    <w:rsid w:val="00AC00C7"/>
    <w:rsid w:val="00AC0A1C"/>
    <w:rsid w:val="00AC4B41"/>
    <w:rsid w:val="00AC5ED4"/>
    <w:rsid w:val="00AC6991"/>
    <w:rsid w:val="00AD2142"/>
    <w:rsid w:val="00AD2205"/>
    <w:rsid w:val="00AD2CF7"/>
    <w:rsid w:val="00AD389F"/>
    <w:rsid w:val="00AD6E0F"/>
    <w:rsid w:val="00AD743C"/>
    <w:rsid w:val="00AE05C4"/>
    <w:rsid w:val="00AE0A34"/>
    <w:rsid w:val="00AE0BE7"/>
    <w:rsid w:val="00AE0D7D"/>
    <w:rsid w:val="00AE1105"/>
    <w:rsid w:val="00AE174E"/>
    <w:rsid w:val="00AE1C7B"/>
    <w:rsid w:val="00AE24F7"/>
    <w:rsid w:val="00AE26EA"/>
    <w:rsid w:val="00AE2FC2"/>
    <w:rsid w:val="00AE3082"/>
    <w:rsid w:val="00AE30BB"/>
    <w:rsid w:val="00AE3155"/>
    <w:rsid w:val="00AE32A7"/>
    <w:rsid w:val="00AE375B"/>
    <w:rsid w:val="00AE3B35"/>
    <w:rsid w:val="00AE42C4"/>
    <w:rsid w:val="00AE5CA1"/>
    <w:rsid w:val="00AE5CA3"/>
    <w:rsid w:val="00AE5D18"/>
    <w:rsid w:val="00AE77D7"/>
    <w:rsid w:val="00AF02F5"/>
    <w:rsid w:val="00AF1390"/>
    <w:rsid w:val="00AF1B2B"/>
    <w:rsid w:val="00AF1C61"/>
    <w:rsid w:val="00AF268F"/>
    <w:rsid w:val="00AF3196"/>
    <w:rsid w:val="00AF40E1"/>
    <w:rsid w:val="00AF4599"/>
    <w:rsid w:val="00AF4EA3"/>
    <w:rsid w:val="00AF52D5"/>
    <w:rsid w:val="00AF54B7"/>
    <w:rsid w:val="00AF5BB2"/>
    <w:rsid w:val="00AF642A"/>
    <w:rsid w:val="00AF762C"/>
    <w:rsid w:val="00B00226"/>
    <w:rsid w:val="00B00643"/>
    <w:rsid w:val="00B00856"/>
    <w:rsid w:val="00B012CB"/>
    <w:rsid w:val="00B01724"/>
    <w:rsid w:val="00B01ECB"/>
    <w:rsid w:val="00B03E2D"/>
    <w:rsid w:val="00B04EF6"/>
    <w:rsid w:val="00B05701"/>
    <w:rsid w:val="00B05B64"/>
    <w:rsid w:val="00B06C81"/>
    <w:rsid w:val="00B073B9"/>
    <w:rsid w:val="00B11109"/>
    <w:rsid w:val="00B12AE3"/>
    <w:rsid w:val="00B13741"/>
    <w:rsid w:val="00B14936"/>
    <w:rsid w:val="00B14D1F"/>
    <w:rsid w:val="00B150D7"/>
    <w:rsid w:val="00B16D3C"/>
    <w:rsid w:val="00B1703D"/>
    <w:rsid w:val="00B20085"/>
    <w:rsid w:val="00B20983"/>
    <w:rsid w:val="00B21D8E"/>
    <w:rsid w:val="00B22033"/>
    <w:rsid w:val="00B2219F"/>
    <w:rsid w:val="00B222F8"/>
    <w:rsid w:val="00B224ED"/>
    <w:rsid w:val="00B22B7D"/>
    <w:rsid w:val="00B23BCC"/>
    <w:rsid w:val="00B23D5C"/>
    <w:rsid w:val="00B24012"/>
    <w:rsid w:val="00B24B89"/>
    <w:rsid w:val="00B254C7"/>
    <w:rsid w:val="00B25906"/>
    <w:rsid w:val="00B2602E"/>
    <w:rsid w:val="00B26854"/>
    <w:rsid w:val="00B270F7"/>
    <w:rsid w:val="00B2783B"/>
    <w:rsid w:val="00B30003"/>
    <w:rsid w:val="00B322F6"/>
    <w:rsid w:val="00B32C25"/>
    <w:rsid w:val="00B335FC"/>
    <w:rsid w:val="00B33FAA"/>
    <w:rsid w:val="00B3454B"/>
    <w:rsid w:val="00B34E2C"/>
    <w:rsid w:val="00B34E90"/>
    <w:rsid w:val="00B35B27"/>
    <w:rsid w:val="00B366B2"/>
    <w:rsid w:val="00B368A5"/>
    <w:rsid w:val="00B369C3"/>
    <w:rsid w:val="00B3713C"/>
    <w:rsid w:val="00B37BDC"/>
    <w:rsid w:val="00B40708"/>
    <w:rsid w:val="00B41EA8"/>
    <w:rsid w:val="00B42625"/>
    <w:rsid w:val="00B42D54"/>
    <w:rsid w:val="00B43915"/>
    <w:rsid w:val="00B447E0"/>
    <w:rsid w:val="00B460C7"/>
    <w:rsid w:val="00B46211"/>
    <w:rsid w:val="00B46A01"/>
    <w:rsid w:val="00B475D7"/>
    <w:rsid w:val="00B47CBE"/>
    <w:rsid w:val="00B50797"/>
    <w:rsid w:val="00B50DDB"/>
    <w:rsid w:val="00B50FB7"/>
    <w:rsid w:val="00B5337C"/>
    <w:rsid w:val="00B53798"/>
    <w:rsid w:val="00B548EC"/>
    <w:rsid w:val="00B55067"/>
    <w:rsid w:val="00B56A41"/>
    <w:rsid w:val="00B57159"/>
    <w:rsid w:val="00B572B8"/>
    <w:rsid w:val="00B574E2"/>
    <w:rsid w:val="00B57B24"/>
    <w:rsid w:val="00B60913"/>
    <w:rsid w:val="00B61330"/>
    <w:rsid w:val="00B614C4"/>
    <w:rsid w:val="00B61D0A"/>
    <w:rsid w:val="00B62993"/>
    <w:rsid w:val="00B62A0A"/>
    <w:rsid w:val="00B6328A"/>
    <w:rsid w:val="00B6358D"/>
    <w:rsid w:val="00B635DC"/>
    <w:rsid w:val="00B64472"/>
    <w:rsid w:val="00B64703"/>
    <w:rsid w:val="00B64B93"/>
    <w:rsid w:val="00B65031"/>
    <w:rsid w:val="00B65989"/>
    <w:rsid w:val="00B65CAA"/>
    <w:rsid w:val="00B6625D"/>
    <w:rsid w:val="00B6638F"/>
    <w:rsid w:val="00B66555"/>
    <w:rsid w:val="00B66EC1"/>
    <w:rsid w:val="00B71CEC"/>
    <w:rsid w:val="00B731CC"/>
    <w:rsid w:val="00B74F20"/>
    <w:rsid w:val="00B75DB7"/>
    <w:rsid w:val="00B817E7"/>
    <w:rsid w:val="00B82313"/>
    <w:rsid w:val="00B8281F"/>
    <w:rsid w:val="00B82928"/>
    <w:rsid w:val="00B830E5"/>
    <w:rsid w:val="00B83238"/>
    <w:rsid w:val="00B83A9E"/>
    <w:rsid w:val="00B84459"/>
    <w:rsid w:val="00B8499D"/>
    <w:rsid w:val="00B85AF2"/>
    <w:rsid w:val="00B864DD"/>
    <w:rsid w:val="00B86769"/>
    <w:rsid w:val="00B87E43"/>
    <w:rsid w:val="00B90627"/>
    <w:rsid w:val="00B908FD"/>
    <w:rsid w:val="00B90BA7"/>
    <w:rsid w:val="00B912B8"/>
    <w:rsid w:val="00B93173"/>
    <w:rsid w:val="00B932AF"/>
    <w:rsid w:val="00B93795"/>
    <w:rsid w:val="00B93CBB"/>
    <w:rsid w:val="00B93EB1"/>
    <w:rsid w:val="00B94180"/>
    <w:rsid w:val="00B94844"/>
    <w:rsid w:val="00B94A26"/>
    <w:rsid w:val="00B96237"/>
    <w:rsid w:val="00B971E8"/>
    <w:rsid w:val="00BA1913"/>
    <w:rsid w:val="00BA1EFF"/>
    <w:rsid w:val="00BA329F"/>
    <w:rsid w:val="00BA345B"/>
    <w:rsid w:val="00BA3CAA"/>
    <w:rsid w:val="00BA459E"/>
    <w:rsid w:val="00BA51CF"/>
    <w:rsid w:val="00BA66E6"/>
    <w:rsid w:val="00BA69EE"/>
    <w:rsid w:val="00BA6AC1"/>
    <w:rsid w:val="00BA6DCC"/>
    <w:rsid w:val="00BB3934"/>
    <w:rsid w:val="00BB3F0F"/>
    <w:rsid w:val="00BB5C90"/>
    <w:rsid w:val="00BB7261"/>
    <w:rsid w:val="00BB73F6"/>
    <w:rsid w:val="00BC2607"/>
    <w:rsid w:val="00BC2BF5"/>
    <w:rsid w:val="00BC3392"/>
    <w:rsid w:val="00BC3A31"/>
    <w:rsid w:val="00BC4960"/>
    <w:rsid w:val="00BC71F4"/>
    <w:rsid w:val="00BC7FE9"/>
    <w:rsid w:val="00BD0433"/>
    <w:rsid w:val="00BD130D"/>
    <w:rsid w:val="00BD1B32"/>
    <w:rsid w:val="00BD1E04"/>
    <w:rsid w:val="00BD2727"/>
    <w:rsid w:val="00BD2D26"/>
    <w:rsid w:val="00BD37BF"/>
    <w:rsid w:val="00BD55F8"/>
    <w:rsid w:val="00BD5AD7"/>
    <w:rsid w:val="00BD62DE"/>
    <w:rsid w:val="00BD6FEE"/>
    <w:rsid w:val="00BE085E"/>
    <w:rsid w:val="00BE0AA1"/>
    <w:rsid w:val="00BE100D"/>
    <w:rsid w:val="00BE136B"/>
    <w:rsid w:val="00BE1410"/>
    <w:rsid w:val="00BE17DA"/>
    <w:rsid w:val="00BE1A58"/>
    <w:rsid w:val="00BE1BD9"/>
    <w:rsid w:val="00BE241C"/>
    <w:rsid w:val="00BE3237"/>
    <w:rsid w:val="00BE34A6"/>
    <w:rsid w:val="00BE3F69"/>
    <w:rsid w:val="00BE417A"/>
    <w:rsid w:val="00BE4D51"/>
    <w:rsid w:val="00BE51D7"/>
    <w:rsid w:val="00BE5209"/>
    <w:rsid w:val="00BE5A18"/>
    <w:rsid w:val="00BE66B7"/>
    <w:rsid w:val="00BE6C93"/>
    <w:rsid w:val="00BF1BC4"/>
    <w:rsid w:val="00BF4A10"/>
    <w:rsid w:val="00BF5B6E"/>
    <w:rsid w:val="00BF6318"/>
    <w:rsid w:val="00BF74A3"/>
    <w:rsid w:val="00BF75E7"/>
    <w:rsid w:val="00C000B0"/>
    <w:rsid w:val="00C00B24"/>
    <w:rsid w:val="00C00FA1"/>
    <w:rsid w:val="00C01290"/>
    <w:rsid w:val="00C015BC"/>
    <w:rsid w:val="00C01663"/>
    <w:rsid w:val="00C0166F"/>
    <w:rsid w:val="00C01ED2"/>
    <w:rsid w:val="00C02418"/>
    <w:rsid w:val="00C02531"/>
    <w:rsid w:val="00C02611"/>
    <w:rsid w:val="00C033BE"/>
    <w:rsid w:val="00C034F9"/>
    <w:rsid w:val="00C03515"/>
    <w:rsid w:val="00C0394E"/>
    <w:rsid w:val="00C03D7E"/>
    <w:rsid w:val="00C04011"/>
    <w:rsid w:val="00C04A4B"/>
    <w:rsid w:val="00C054B0"/>
    <w:rsid w:val="00C10406"/>
    <w:rsid w:val="00C107FC"/>
    <w:rsid w:val="00C1107F"/>
    <w:rsid w:val="00C111E6"/>
    <w:rsid w:val="00C122BB"/>
    <w:rsid w:val="00C12997"/>
    <w:rsid w:val="00C12C54"/>
    <w:rsid w:val="00C13196"/>
    <w:rsid w:val="00C13869"/>
    <w:rsid w:val="00C13CD6"/>
    <w:rsid w:val="00C143FB"/>
    <w:rsid w:val="00C14EC4"/>
    <w:rsid w:val="00C1676C"/>
    <w:rsid w:val="00C20E1F"/>
    <w:rsid w:val="00C227E3"/>
    <w:rsid w:val="00C22A0D"/>
    <w:rsid w:val="00C22AFD"/>
    <w:rsid w:val="00C22FFB"/>
    <w:rsid w:val="00C2351C"/>
    <w:rsid w:val="00C23574"/>
    <w:rsid w:val="00C245A0"/>
    <w:rsid w:val="00C2479D"/>
    <w:rsid w:val="00C24971"/>
    <w:rsid w:val="00C25270"/>
    <w:rsid w:val="00C266CA"/>
    <w:rsid w:val="00C2696B"/>
    <w:rsid w:val="00C26AFF"/>
    <w:rsid w:val="00C27F7C"/>
    <w:rsid w:val="00C303BA"/>
    <w:rsid w:val="00C30CCD"/>
    <w:rsid w:val="00C338D9"/>
    <w:rsid w:val="00C346E2"/>
    <w:rsid w:val="00C34C28"/>
    <w:rsid w:val="00C34D29"/>
    <w:rsid w:val="00C36755"/>
    <w:rsid w:val="00C36FB1"/>
    <w:rsid w:val="00C379BD"/>
    <w:rsid w:val="00C40155"/>
    <w:rsid w:val="00C4055C"/>
    <w:rsid w:val="00C41A43"/>
    <w:rsid w:val="00C43174"/>
    <w:rsid w:val="00C44B4A"/>
    <w:rsid w:val="00C44D46"/>
    <w:rsid w:val="00C46204"/>
    <w:rsid w:val="00C46353"/>
    <w:rsid w:val="00C46783"/>
    <w:rsid w:val="00C470DE"/>
    <w:rsid w:val="00C47B92"/>
    <w:rsid w:val="00C5183E"/>
    <w:rsid w:val="00C52D54"/>
    <w:rsid w:val="00C53137"/>
    <w:rsid w:val="00C53598"/>
    <w:rsid w:val="00C55482"/>
    <w:rsid w:val="00C55CD0"/>
    <w:rsid w:val="00C5613D"/>
    <w:rsid w:val="00C562ED"/>
    <w:rsid w:val="00C5656C"/>
    <w:rsid w:val="00C572E4"/>
    <w:rsid w:val="00C57362"/>
    <w:rsid w:val="00C60236"/>
    <w:rsid w:val="00C60BC0"/>
    <w:rsid w:val="00C60E4D"/>
    <w:rsid w:val="00C6105B"/>
    <w:rsid w:val="00C611DE"/>
    <w:rsid w:val="00C612B9"/>
    <w:rsid w:val="00C61713"/>
    <w:rsid w:val="00C6226C"/>
    <w:rsid w:val="00C62778"/>
    <w:rsid w:val="00C62AC2"/>
    <w:rsid w:val="00C634B4"/>
    <w:rsid w:val="00C6376B"/>
    <w:rsid w:val="00C63CE7"/>
    <w:rsid w:val="00C64056"/>
    <w:rsid w:val="00C64502"/>
    <w:rsid w:val="00C64D90"/>
    <w:rsid w:val="00C653BA"/>
    <w:rsid w:val="00C65A25"/>
    <w:rsid w:val="00C675B6"/>
    <w:rsid w:val="00C67988"/>
    <w:rsid w:val="00C70386"/>
    <w:rsid w:val="00C71413"/>
    <w:rsid w:val="00C7285D"/>
    <w:rsid w:val="00C7433D"/>
    <w:rsid w:val="00C75B77"/>
    <w:rsid w:val="00C761E4"/>
    <w:rsid w:val="00C76518"/>
    <w:rsid w:val="00C7694A"/>
    <w:rsid w:val="00C77077"/>
    <w:rsid w:val="00C77CE2"/>
    <w:rsid w:val="00C81024"/>
    <w:rsid w:val="00C81133"/>
    <w:rsid w:val="00C813A7"/>
    <w:rsid w:val="00C823B6"/>
    <w:rsid w:val="00C8288E"/>
    <w:rsid w:val="00C82FE2"/>
    <w:rsid w:val="00C8304D"/>
    <w:rsid w:val="00C83369"/>
    <w:rsid w:val="00C83DF5"/>
    <w:rsid w:val="00C84A1B"/>
    <w:rsid w:val="00C85B5A"/>
    <w:rsid w:val="00C86281"/>
    <w:rsid w:val="00C86CD9"/>
    <w:rsid w:val="00C900D1"/>
    <w:rsid w:val="00C92065"/>
    <w:rsid w:val="00C9281D"/>
    <w:rsid w:val="00C958A5"/>
    <w:rsid w:val="00C96D73"/>
    <w:rsid w:val="00C9784D"/>
    <w:rsid w:val="00CA1FDA"/>
    <w:rsid w:val="00CA2F3E"/>
    <w:rsid w:val="00CA31C9"/>
    <w:rsid w:val="00CA3C31"/>
    <w:rsid w:val="00CA4798"/>
    <w:rsid w:val="00CA4901"/>
    <w:rsid w:val="00CA5033"/>
    <w:rsid w:val="00CA6100"/>
    <w:rsid w:val="00CA6163"/>
    <w:rsid w:val="00CB2040"/>
    <w:rsid w:val="00CB289A"/>
    <w:rsid w:val="00CB2AFF"/>
    <w:rsid w:val="00CB2ED2"/>
    <w:rsid w:val="00CB31E5"/>
    <w:rsid w:val="00CB39D4"/>
    <w:rsid w:val="00CB431D"/>
    <w:rsid w:val="00CB4CFE"/>
    <w:rsid w:val="00CB62FF"/>
    <w:rsid w:val="00CB751B"/>
    <w:rsid w:val="00CB7A13"/>
    <w:rsid w:val="00CC1C4E"/>
    <w:rsid w:val="00CC207D"/>
    <w:rsid w:val="00CC2628"/>
    <w:rsid w:val="00CC2CFC"/>
    <w:rsid w:val="00CC3693"/>
    <w:rsid w:val="00CC548D"/>
    <w:rsid w:val="00CC595B"/>
    <w:rsid w:val="00CC5AB4"/>
    <w:rsid w:val="00CC6448"/>
    <w:rsid w:val="00CC6A49"/>
    <w:rsid w:val="00CC6AE3"/>
    <w:rsid w:val="00CC7220"/>
    <w:rsid w:val="00CD02B1"/>
    <w:rsid w:val="00CD03AA"/>
    <w:rsid w:val="00CD04AC"/>
    <w:rsid w:val="00CD08D5"/>
    <w:rsid w:val="00CD2796"/>
    <w:rsid w:val="00CD3E5E"/>
    <w:rsid w:val="00CD3EA8"/>
    <w:rsid w:val="00CD5F5F"/>
    <w:rsid w:val="00CD63FF"/>
    <w:rsid w:val="00CD6DA9"/>
    <w:rsid w:val="00CD7F11"/>
    <w:rsid w:val="00CE0F80"/>
    <w:rsid w:val="00CE18F1"/>
    <w:rsid w:val="00CE1FBD"/>
    <w:rsid w:val="00CE298A"/>
    <w:rsid w:val="00CE2D58"/>
    <w:rsid w:val="00CE41BD"/>
    <w:rsid w:val="00CE43F6"/>
    <w:rsid w:val="00CE5A14"/>
    <w:rsid w:val="00CE7911"/>
    <w:rsid w:val="00CE7929"/>
    <w:rsid w:val="00CF1961"/>
    <w:rsid w:val="00CF21AE"/>
    <w:rsid w:val="00CF4072"/>
    <w:rsid w:val="00CF4327"/>
    <w:rsid w:val="00CF447D"/>
    <w:rsid w:val="00CF5212"/>
    <w:rsid w:val="00CF5B5F"/>
    <w:rsid w:val="00CF6CA2"/>
    <w:rsid w:val="00CF6CF1"/>
    <w:rsid w:val="00CF6F3C"/>
    <w:rsid w:val="00D009C9"/>
    <w:rsid w:val="00D019A1"/>
    <w:rsid w:val="00D026DC"/>
    <w:rsid w:val="00D031EA"/>
    <w:rsid w:val="00D03636"/>
    <w:rsid w:val="00D0560F"/>
    <w:rsid w:val="00D05850"/>
    <w:rsid w:val="00D068C4"/>
    <w:rsid w:val="00D07415"/>
    <w:rsid w:val="00D07748"/>
    <w:rsid w:val="00D10A2D"/>
    <w:rsid w:val="00D120C1"/>
    <w:rsid w:val="00D128E9"/>
    <w:rsid w:val="00D131E8"/>
    <w:rsid w:val="00D139D8"/>
    <w:rsid w:val="00D13CE9"/>
    <w:rsid w:val="00D152D9"/>
    <w:rsid w:val="00D1661E"/>
    <w:rsid w:val="00D17510"/>
    <w:rsid w:val="00D176C6"/>
    <w:rsid w:val="00D1778B"/>
    <w:rsid w:val="00D20278"/>
    <w:rsid w:val="00D2193D"/>
    <w:rsid w:val="00D22029"/>
    <w:rsid w:val="00D246ED"/>
    <w:rsid w:val="00D24BA3"/>
    <w:rsid w:val="00D25D41"/>
    <w:rsid w:val="00D269FD"/>
    <w:rsid w:val="00D26B58"/>
    <w:rsid w:val="00D26C55"/>
    <w:rsid w:val="00D273A3"/>
    <w:rsid w:val="00D278DF"/>
    <w:rsid w:val="00D30B6F"/>
    <w:rsid w:val="00D31CEF"/>
    <w:rsid w:val="00D31ED9"/>
    <w:rsid w:val="00D338A8"/>
    <w:rsid w:val="00D3409B"/>
    <w:rsid w:val="00D3481B"/>
    <w:rsid w:val="00D34A81"/>
    <w:rsid w:val="00D34AAC"/>
    <w:rsid w:val="00D356E3"/>
    <w:rsid w:val="00D36703"/>
    <w:rsid w:val="00D36F38"/>
    <w:rsid w:val="00D37057"/>
    <w:rsid w:val="00D3736A"/>
    <w:rsid w:val="00D37E63"/>
    <w:rsid w:val="00D400E1"/>
    <w:rsid w:val="00D4046E"/>
    <w:rsid w:val="00D40A64"/>
    <w:rsid w:val="00D41968"/>
    <w:rsid w:val="00D42FBC"/>
    <w:rsid w:val="00D43C3C"/>
    <w:rsid w:val="00D45937"/>
    <w:rsid w:val="00D45AC3"/>
    <w:rsid w:val="00D461E9"/>
    <w:rsid w:val="00D4740D"/>
    <w:rsid w:val="00D478E4"/>
    <w:rsid w:val="00D47F21"/>
    <w:rsid w:val="00D503A4"/>
    <w:rsid w:val="00D51D7E"/>
    <w:rsid w:val="00D5229E"/>
    <w:rsid w:val="00D538AE"/>
    <w:rsid w:val="00D53E0E"/>
    <w:rsid w:val="00D548C3"/>
    <w:rsid w:val="00D54B44"/>
    <w:rsid w:val="00D564A7"/>
    <w:rsid w:val="00D5726D"/>
    <w:rsid w:val="00D5784B"/>
    <w:rsid w:val="00D57A18"/>
    <w:rsid w:val="00D60B94"/>
    <w:rsid w:val="00D6111D"/>
    <w:rsid w:val="00D618FA"/>
    <w:rsid w:val="00D61AAB"/>
    <w:rsid w:val="00D61D47"/>
    <w:rsid w:val="00D62542"/>
    <w:rsid w:val="00D62740"/>
    <w:rsid w:val="00D63613"/>
    <w:rsid w:val="00D66344"/>
    <w:rsid w:val="00D6652A"/>
    <w:rsid w:val="00D70DF6"/>
    <w:rsid w:val="00D71C52"/>
    <w:rsid w:val="00D71E0D"/>
    <w:rsid w:val="00D721A1"/>
    <w:rsid w:val="00D72F60"/>
    <w:rsid w:val="00D73050"/>
    <w:rsid w:val="00D73A4E"/>
    <w:rsid w:val="00D73F6A"/>
    <w:rsid w:val="00D74312"/>
    <w:rsid w:val="00D7446D"/>
    <w:rsid w:val="00D74DDA"/>
    <w:rsid w:val="00D751B9"/>
    <w:rsid w:val="00D75291"/>
    <w:rsid w:val="00D75CF6"/>
    <w:rsid w:val="00D77E5C"/>
    <w:rsid w:val="00D80695"/>
    <w:rsid w:val="00D8151B"/>
    <w:rsid w:val="00D81955"/>
    <w:rsid w:val="00D81CB7"/>
    <w:rsid w:val="00D82632"/>
    <w:rsid w:val="00D83B26"/>
    <w:rsid w:val="00D850F5"/>
    <w:rsid w:val="00D8521D"/>
    <w:rsid w:val="00D85FFE"/>
    <w:rsid w:val="00D86BFB"/>
    <w:rsid w:val="00D87BC6"/>
    <w:rsid w:val="00D87CB1"/>
    <w:rsid w:val="00D87DB7"/>
    <w:rsid w:val="00D90117"/>
    <w:rsid w:val="00D90620"/>
    <w:rsid w:val="00D909EC"/>
    <w:rsid w:val="00D90CBC"/>
    <w:rsid w:val="00D91A0F"/>
    <w:rsid w:val="00D91D83"/>
    <w:rsid w:val="00D92D04"/>
    <w:rsid w:val="00D931BA"/>
    <w:rsid w:val="00D954C1"/>
    <w:rsid w:val="00D95DAE"/>
    <w:rsid w:val="00D961A9"/>
    <w:rsid w:val="00D964AF"/>
    <w:rsid w:val="00D9788A"/>
    <w:rsid w:val="00D97CA9"/>
    <w:rsid w:val="00D97D75"/>
    <w:rsid w:val="00DA0F44"/>
    <w:rsid w:val="00DA1F9C"/>
    <w:rsid w:val="00DA2664"/>
    <w:rsid w:val="00DA2D4B"/>
    <w:rsid w:val="00DA40E0"/>
    <w:rsid w:val="00DA462C"/>
    <w:rsid w:val="00DA4DAE"/>
    <w:rsid w:val="00DA60E5"/>
    <w:rsid w:val="00DA6466"/>
    <w:rsid w:val="00DA6716"/>
    <w:rsid w:val="00DA6C3A"/>
    <w:rsid w:val="00DA7950"/>
    <w:rsid w:val="00DA7B45"/>
    <w:rsid w:val="00DB14A9"/>
    <w:rsid w:val="00DB1D01"/>
    <w:rsid w:val="00DB1DA7"/>
    <w:rsid w:val="00DB202D"/>
    <w:rsid w:val="00DB3134"/>
    <w:rsid w:val="00DB42F6"/>
    <w:rsid w:val="00DB47BA"/>
    <w:rsid w:val="00DB4E50"/>
    <w:rsid w:val="00DB50E6"/>
    <w:rsid w:val="00DB51A9"/>
    <w:rsid w:val="00DB546B"/>
    <w:rsid w:val="00DB5DC3"/>
    <w:rsid w:val="00DB65C9"/>
    <w:rsid w:val="00DB7506"/>
    <w:rsid w:val="00DB7BAF"/>
    <w:rsid w:val="00DB7EBA"/>
    <w:rsid w:val="00DC0D89"/>
    <w:rsid w:val="00DC181B"/>
    <w:rsid w:val="00DC1EF4"/>
    <w:rsid w:val="00DC232F"/>
    <w:rsid w:val="00DC2A57"/>
    <w:rsid w:val="00DC378D"/>
    <w:rsid w:val="00DC37BF"/>
    <w:rsid w:val="00DC392D"/>
    <w:rsid w:val="00DC3B03"/>
    <w:rsid w:val="00DC4349"/>
    <w:rsid w:val="00DC43E6"/>
    <w:rsid w:val="00DC4482"/>
    <w:rsid w:val="00DC4FA7"/>
    <w:rsid w:val="00DC5164"/>
    <w:rsid w:val="00DC5B53"/>
    <w:rsid w:val="00DC61BE"/>
    <w:rsid w:val="00DC656E"/>
    <w:rsid w:val="00DD27EC"/>
    <w:rsid w:val="00DD3466"/>
    <w:rsid w:val="00DD3E82"/>
    <w:rsid w:val="00DD3F7A"/>
    <w:rsid w:val="00DD3FE7"/>
    <w:rsid w:val="00DD5CA0"/>
    <w:rsid w:val="00DD5D1C"/>
    <w:rsid w:val="00DD662A"/>
    <w:rsid w:val="00DE01A1"/>
    <w:rsid w:val="00DE0BA8"/>
    <w:rsid w:val="00DE0F87"/>
    <w:rsid w:val="00DE1E8A"/>
    <w:rsid w:val="00DE22B9"/>
    <w:rsid w:val="00DE2CEF"/>
    <w:rsid w:val="00DE348B"/>
    <w:rsid w:val="00DE34CA"/>
    <w:rsid w:val="00DE500F"/>
    <w:rsid w:val="00DE68A8"/>
    <w:rsid w:val="00DE6D78"/>
    <w:rsid w:val="00DE71FC"/>
    <w:rsid w:val="00DE73CC"/>
    <w:rsid w:val="00DE73D0"/>
    <w:rsid w:val="00DE7B5D"/>
    <w:rsid w:val="00DF09D7"/>
    <w:rsid w:val="00DF1DD9"/>
    <w:rsid w:val="00DF2C13"/>
    <w:rsid w:val="00DF2D19"/>
    <w:rsid w:val="00DF2D77"/>
    <w:rsid w:val="00DF3299"/>
    <w:rsid w:val="00DF3C3D"/>
    <w:rsid w:val="00DF3D52"/>
    <w:rsid w:val="00DF3F6F"/>
    <w:rsid w:val="00DF5526"/>
    <w:rsid w:val="00DF5929"/>
    <w:rsid w:val="00DF5EA6"/>
    <w:rsid w:val="00DF7FE3"/>
    <w:rsid w:val="00E00955"/>
    <w:rsid w:val="00E00E8E"/>
    <w:rsid w:val="00E015CF"/>
    <w:rsid w:val="00E0239D"/>
    <w:rsid w:val="00E02FFA"/>
    <w:rsid w:val="00E0355B"/>
    <w:rsid w:val="00E03F91"/>
    <w:rsid w:val="00E04C5D"/>
    <w:rsid w:val="00E06C1E"/>
    <w:rsid w:val="00E07E85"/>
    <w:rsid w:val="00E10095"/>
    <w:rsid w:val="00E11227"/>
    <w:rsid w:val="00E12112"/>
    <w:rsid w:val="00E12137"/>
    <w:rsid w:val="00E129E5"/>
    <w:rsid w:val="00E12ADF"/>
    <w:rsid w:val="00E12B91"/>
    <w:rsid w:val="00E13A0D"/>
    <w:rsid w:val="00E156D0"/>
    <w:rsid w:val="00E16496"/>
    <w:rsid w:val="00E17BFB"/>
    <w:rsid w:val="00E17C12"/>
    <w:rsid w:val="00E208CE"/>
    <w:rsid w:val="00E213DB"/>
    <w:rsid w:val="00E2185B"/>
    <w:rsid w:val="00E2354D"/>
    <w:rsid w:val="00E2383D"/>
    <w:rsid w:val="00E23D0D"/>
    <w:rsid w:val="00E2508F"/>
    <w:rsid w:val="00E2600E"/>
    <w:rsid w:val="00E2644A"/>
    <w:rsid w:val="00E27CEA"/>
    <w:rsid w:val="00E3027A"/>
    <w:rsid w:val="00E30795"/>
    <w:rsid w:val="00E31414"/>
    <w:rsid w:val="00E314DF"/>
    <w:rsid w:val="00E3166B"/>
    <w:rsid w:val="00E32488"/>
    <w:rsid w:val="00E3265E"/>
    <w:rsid w:val="00E32F08"/>
    <w:rsid w:val="00E34287"/>
    <w:rsid w:val="00E34528"/>
    <w:rsid w:val="00E34928"/>
    <w:rsid w:val="00E34A24"/>
    <w:rsid w:val="00E34B99"/>
    <w:rsid w:val="00E34F97"/>
    <w:rsid w:val="00E354FA"/>
    <w:rsid w:val="00E35989"/>
    <w:rsid w:val="00E371DB"/>
    <w:rsid w:val="00E37A1B"/>
    <w:rsid w:val="00E4027A"/>
    <w:rsid w:val="00E408AE"/>
    <w:rsid w:val="00E40EE0"/>
    <w:rsid w:val="00E41D0B"/>
    <w:rsid w:val="00E41EA1"/>
    <w:rsid w:val="00E42ECD"/>
    <w:rsid w:val="00E4322B"/>
    <w:rsid w:val="00E439E8"/>
    <w:rsid w:val="00E4414A"/>
    <w:rsid w:val="00E44815"/>
    <w:rsid w:val="00E45FE1"/>
    <w:rsid w:val="00E46352"/>
    <w:rsid w:val="00E4690C"/>
    <w:rsid w:val="00E469FF"/>
    <w:rsid w:val="00E47021"/>
    <w:rsid w:val="00E50C05"/>
    <w:rsid w:val="00E515C5"/>
    <w:rsid w:val="00E51A2B"/>
    <w:rsid w:val="00E51F08"/>
    <w:rsid w:val="00E51F6E"/>
    <w:rsid w:val="00E522AE"/>
    <w:rsid w:val="00E533A3"/>
    <w:rsid w:val="00E53913"/>
    <w:rsid w:val="00E550BE"/>
    <w:rsid w:val="00E56389"/>
    <w:rsid w:val="00E56761"/>
    <w:rsid w:val="00E56DA7"/>
    <w:rsid w:val="00E572DF"/>
    <w:rsid w:val="00E57477"/>
    <w:rsid w:val="00E60F89"/>
    <w:rsid w:val="00E610F3"/>
    <w:rsid w:val="00E61A0B"/>
    <w:rsid w:val="00E61C55"/>
    <w:rsid w:val="00E61EDF"/>
    <w:rsid w:val="00E62377"/>
    <w:rsid w:val="00E62920"/>
    <w:rsid w:val="00E63C4E"/>
    <w:rsid w:val="00E64786"/>
    <w:rsid w:val="00E65089"/>
    <w:rsid w:val="00E6737D"/>
    <w:rsid w:val="00E67DE2"/>
    <w:rsid w:val="00E70311"/>
    <w:rsid w:val="00E70D51"/>
    <w:rsid w:val="00E713D3"/>
    <w:rsid w:val="00E71B99"/>
    <w:rsid w:val="00E7261D"/>
    <w:rsid w:val="00E730C9"/>
    <w:rsid w:val="00E73FA1"/>
    <w:rsid w:val="00E7453A"/>
    <w:rsid w:val="00E75616"/>
    <w:rsid w:val="00E75DE9"/>
    <w:rsid w:val="00E77AF9"/>
    <w:rsid w:val="00E80049"/>
    <w:rsid w:val="00E8004F"/>
    <w:rsid w:val="00E8036F"/>
    <w:rsid w:val="00E80B4E"/>
    <w:rsid w:val="00E8193E"/>
    <w:rsid w:val="00E81CAE"/>
    <w:rsid w:val="00E828B2"/>
    <w:rsid w:val="00E829B0"/>
    <w:rsid w:val="00E8310A"/>
    <w:rsid w:val="00E8350C"/>
    <w:rsid w:val="00E83824"/>
    <w:rsid w:val="00E8399F"/>
    <w:rsid w:val="00E83CA7"/>
    <w:rsid w:val="00E84509"/>
    <w:rsid w:val="00E84D40"/>
    <w:rsid w:val="00E85712"/>
    <w:rsid w:val="00E86732"/>
    <w:rsid w:val="00E87569"/>
    <w:rsid w:val="00E87905"/>
    <w:rsid w:val="00E91ABC"/>
    <w:rsid w:val="00E92C75"/>
    <w:rsid w:val="00E92DEA"/>
    <w:rsid w:val="00E93A71"/>
    <w:rsid w:val="00E93F4D"/>
    <w:rsid w:val="00E9474C"/>
    <w:rsid w:val="00E94C11"/>
    <w:rsid w:val="00E95255"/>
    <w:rsid w:val="00E9679E"/>
    <w:rsid w:val="00E971D0"/>
    <w:rsid w:val="00E972EC"/>
    <w:rsid w:val="00E97C3D"/>
    <w:rsid w:val="00EA0408"/>
    <w:rsid w:val="00EA0F2F"/>
    <w:rsid w:val="00EA0FCE"/>
    <w:rsid w:val="00EA2312"/>
    <w:rsid w:val="00EA3277"/>
    <w:rsid w:val="00EA36A1"/>
    <w:rsid w:val="00EA3F7D"/>
    <w:rsid w:val="00EA4FF3"/>
    <w:rsid w:val="00EA57A0"/>
    <w:rsid w:val="00EA617F"/>
    <w:rsid w:val="00EA62F7"/>
    <w:rsid w:val="00EA77AD"/>
    <w:rsid w:val="00EB03F4"/>
    <w:rsid w:val="00EB06C7"/>
    <w:rsid w:val="00EB0A61"/>
    <w:rsid w:val="00EB2758"/>
    <w:rsid w:val="00EB32D8"/>
    <w:rsid w:val="00EB4353"/>
    <w:rsid w:val="00EB4ED8"/>
    <w:rsid w:val="00EB51C0"/>
    <w:rsid w:val="00EB60B3"/>
    <w:rsid w:val="00EB6486"/>
    <w:rsid w:val="00EC0A0C"/>
    <w:rsid w:val="00EC0BFA"/>
    <w:rsid w:val="00EC115B"/>
    <w:rsid w:val="00EC158D"/>
    <w:rsid w:val="00EC1A04"/>
    <w:rsid w:val="00EC1D87"/>
    <w:rsid w:val="00EC1FE8"/>
    <w:rsid w:val="00EC290C"/>
    <w:rsid w:val="00EC2BD8"/>
    <w:rsid w:val="00EC3121"/>
    <w:rsid w:val="00EC3661"/>
    <w:rsid w:val="00EC3EFE"/>
    <w:rsid w:val="00EC6E9F"/>
    <w:rsid w:val="00EC71B5"/>
    <w:rsid w:val="00ED0134"/>
    <w:rsid w:val="00ED0658"/>
    <w:rsid w:val="00ED0FFA"/>
    <w:rsid w:val="00ED1D90"/>
    <w:rsid w:val="00ED2283"/>
    <w:rsid w:val="00ED2E1C"/>
    <w:rsid w:val="00ED43F7"/>
    <w:rsid w:val="00ED4620"/>
    <w:rsid w:val="00ED5F17"/>
    <w:rsid w:val="00ED66F3"/>
    <w:rsid w:val="00ED78F8"/>
    <w:rsid w:val="00EE358B"/>
    <w:rsid w:val="00EE3A02"/>
    <w:rsid w:val="00EE4A34"/>
    <w:rsid w:val="00EE50FA"/>
    <w:rsid w:val="00EE519A"/>
    <w:rsid w:val="00EE5801"/>
    <w:rsid w:val="00EE5842"/>
    <w:rsid w:val="00EE7334"/>
    <w:rsid w:val="00EF0E64"/>
    <w:rsid w:val="00EF17A6"/>
    <w:rsid w:val="00EF2200"/>
    <w:rsid w:val="00EF2C50"/>
    <w:rsid w:val="00EF2D90"/>
    <w:rsid w:val="00EF2EA8"/>
    <w:rsid w:val="00EF3565"/>
    <w:rsid w:val="00EF4347"/>
    <w:rsid w:val="00EF5290"/>
    <w:rsid w:val="00EF5A12"/>
    <w:rsid w:val="00EF62A5"/>
    <w:rsid w:val="00EF7015"/>
    <w:rsid w:val="00EF7304"/>
    <w:rsid w:val="00F00976"/>
    <w:rsid w:val="00F01A56"/>
    <w:rsid w:val="00F01E73"/>
    <w:rsid w:val="00F027B4"/>
    <w:rsid w:val="00F0308B"/>
    <w:rsid w:val="00F03618"/>
    <w:rsid w:val="00F03F84"/>
    <w:rsid w:val="00F0427D"/>
    <w:rsid w:val="00F04692"/>
    <w:rsid w:val="00F048A1"/>
    <w:rsid w:val="00F048BB"/>
    <w:rsid w:val="00F0577C"/>
    <w:rsid w:val="00F069AB"/>
    <w:rsid w:val="00F100CC"/>
    <w:rsid w:val="00F1192B"/>
    <w:rsid w:val="00F124B6"/>
    <w:rsid w:val="00F131A6"/>
    <w:rsid w:val="00F14448"/>
    <w:rsid w:val="00F144D9"/>
    <w:rsid w:val="00F1484A"/>
    <w:rsid w:val="00F14A45"/>
    <w:rsid w:val="00F14F56"/>
    <w:rsid w:val="00F15F65"/>
    <w:rsid w:val="00F1743C"/>
    <w:rsid w:val="00F1792A"/>
    <w:rsid w:val="00F207EC"/>
    <w:rsid w:val="00F20BBC"/>
    <w:rsid w:val="00F22AAF"/>
    <w:rsid w:val="00F22CA7"/>
    <w:rsid w:val="00F23BBF"/>
    <w:rsid w:val="00F23D39"/>
    <w:rsid w:val="00F23D67"/>
    <w:rsid w:val="00F2530C"/>
    <w:rsid w:val="00F25546"/>
    <w:rsid w:val="00F26017"/>
    <w:rsid w:val="00F2697C"/>
    <w:rsid w:val="00F26E85"/>
    <w:rsid w:val="00F27343"/>
    <w:rsid w:val="00F27483"/>
    <w:rsid w:val="00F275B9"/>
    <w:rsid w:val="00F27624"/>
    <w:rsid w:val="00F27919"/>
    <w:rsid w:val="00F31050"/>
    <w:rsid w:val="00F31393"/>
    <w:rsid w:val="00F327ED"/>
    <w:rsid w:val="00F32971"/>
    <w:rsid w:val="00F34E34"/>
    <w:rsid w:val="00F34FA8"/>
    <w:rsid w:val="00F350A2"/>
    <w:rsid w:val="00F354F4"/>
    <w:rsid w:val="00F35770"/>
    <w:rsid w:val="00F35DB4"/>
    <w:rsid w:val="00F36416"/>
    <w:rsid w:val="00F36CEB"/>
    <w:rsid w:val="00F377D8"/>
    <w:rsid w:val="00F37BB8"/>
    <w:rsid w:val="00F37F05"/>
    <w:rsid w:val="00F404CE"/>
    <w:rsid w:val="00F40625"/>
    <w:rsid w:val="00F40906"/>
    <w:rsid w:val="00F409FE"/>
    <w:rsid w:val="00F40B49"/>
    <w:rsid w:val="00F4138A"/>
    <w:rsid w:val="00F421B9"/>
    <w:rsid w:val="00F42ECF"/>
    <w:rsid w:val="00F4320B"/>
    <w:rsid w:val="00F43B87"/>
    <w:rsid w:val="00F440C0"/>
    <w:rsid w:val="00F45214"/>
    <w:rsid w:val="00F4595B"/>
    <w:rsid w:val="00F46325"/>
    <w:rsid w:val="00F46363"/>
    <w:rsid w:val="00F477AD"/>
    <w:rsid w:val="00F47DD5"/>
    <w:rsid w:val="00F503B1"/>
    <w:rsid w:val="00F521FD"/>
    <w:rsid w:val="00F5306B"/>
    <w:rsid w:val="00F532AE"/>
    <w:rsid w:val="00F53B39"/>
    <w:rsid w:val="00F540E6"/>
    <w:rsid w:val="00F54E35"/>
    <w:rsid w:val="00F55528"/>
    <w:rsid w:val="00F5657C"/>
    <w:rsid w:val="00F57AB4"/>
    <w:rsid w:val="00F606C2"/>
    <w:rsid w:val="00F60F1A"/>
    <w:rsid w:val="00F611EF"/>
    <w:rsid w:val="00F624C0"/>
    <w:rsid w:val="00F62EEE"/>
    <w:rsid w:val="00F63022"/>
    <w:rsid w:val="00F630DE"/>
    <w:rsid w:val="00F638E9"/>
    <w:rsid w:val="00F63A92"/>
    <w:rsid w:val="00F6450C"/>
    <w:rsid w:val="00F6683B"/>
    <w:rsid w:val="00F66A42"/>
    <w:rsid w:val="00F67BAF"/>
    <w:rsid w:val="00F70EE7"/>
    <w:rsid w:val="00F71082"/>
    <w:rsid w:val="00F71457"/>
    <w:rsid w:val="00F71D67"/>
    <w:rsid w:val="00F7263F"/>
    <w:rsid w:val="00F745A5"/>
    <w:rsid w:val="00F7532B"/>
    <w:rsid w:val="00F75A10"/>
    <w:rsid w:val="00F763D7"/>
    <w:rsid w:val="00F7736C"/>
    <w:rsid w:val="00F77399"/>
    <w:rsid w:val="00F801A5"/>
    <w:rsid w:val="00F81397"/>
    <w:rsid w:val="00F8299B"/>
    <w:rsid w:val="00F82A28"/>
    <w:rsid w:val="00F83618"/>
    <w:rsid w:val="00F840C4"/>
    <w:rsid w:val="00F84292"/>
    <w:rsid w:val="00F8452C"/>
    <w:rsid w:val="00F84BF7"/>
    <w:rsid w:val="00F85392"/>
    <w:rsid w:val="00F8599D"/>
    <w:rsid w:val="00F85BE4"/>
    <w:rsid w:val="00F85F23"/>
    <w:rsid w:val="00F85F8E"/>
    <w:rsid w:val="00F8655E"/>
    <w:rsid w:val="00F86A53"/>
    <w:rsid w:val="00F8737F"/>
    <w:rsid w:val="00F90CA7"/>
    <w:rsid w:val="00F912CE"/>
    <w:rsid w:val="00F917B3"/>
    <w:rsid w:val="00F92D26"/>
    <w:rsid w:val="00F933EE"/>
    <w:rsid w:val="00F934A9"/>
    <w:rsid w:val="00F93906"/>
    <w:rsid w:val="00F940D1"/>
    <w:rsid w:val="00F9473C"/>
    <w:rsid w:val="00F9553E"/>
    <w:rsid w:val="00F95EB1"/>
    <w:rsid w:val="00F96F32"/>
    <w:rsid w:val="00F97B3F"/>
    <w:rsid w:val="00F97DA0"/>
    <w:rsid w:val="00FA0142"/>
    <w:rsid w:val="00FA032F"/>
    <w:rsid w:val="00FA0FAF"/>
    <w:rsid w:val="00FA2809"/>
    <w:rsid w:val="00FA2D37"/>
    <w:rsid w:val="00FA30CE"/>
    <w:rsid w:val="00FA31B4"/>
    <w:rsid w:val="00FA39E9"/>
    <w:rsid w:val="00FA3AA3"/>
    <w:rsid w:val="00FA4064"/>
    <w:rsid w:val="00FA4B59"/>
    <w:rsid w:val="00FA509D"/>
    <w:rsid w:val="00FA5E1B"/>
    <w:rsid w:val="00FA7AF8"/>
    <w:rsid w:val="00FA7BB9"/>
    <w:rsid w:val="00FA7D56"/>
    <w:rsid w:val="00FB0BB8"/>
    <w:rsid w:val="00FB1591"/>
    <w:rsid w:val="00FB226F"/>
    <w:rsid w:val="00FB3EB0"/>
    <w:rsid w:val="00FB3F0E"/>
    <w:rsid w:val="00FB4397"/>
    <w:rsid w:val="00FB462A"/>
    <w:rsid w:val="00FB5850"/>
    <w:rsid w:val="00FB6B0C"/>
    <w:rsid w:val="00FB763B"/>
    <w:rsid w:val="00FB79D2"/>
    <w:rsid w:val="00FC102F"/>
    <w:rsid w:val="00FC11CF"/>
    <w:rsid w:val="00FC1908"/>
    <w:rsid w:val="00FC1A97"/>
    <w:rsid w:val="00FC23B5"/>
    <w:rsid w:val="00FC2BC3"/>
    <w:rsid w:val="00FC2E06"/>
    <w:rsid w:val="00FC3152"/>
    <w:rsid w:val="00FC40BF"/>
    <w:rsid w:val="00FC4203"/>
    <w:rsid w:val="00FC4420"/>
    <w:rsid w:val="00FC4798"/>
    <w:rsid w:val="00FC4FDE"/>
    <w:rsid w:val="00FC502A"/>
    <w:rsid w:val="00FC6E1E"/>
    <w:rsid w:val="00FD03D4"/>
    <w:rsid w:val="00FD0C10"/>
    <w:rsid w:val="00FD1DE1"/>
    <w:rsid w:val="00FD2DBA"/>
    <w:rsid w:val="00FD2FEE"/>
    <w:rsid w:val="00FD3410"/>
    <w:rsid w:val="00FD3C47"/>
    <w:rsid w:val="00FD41AA"/>
    <w:rsid w:val="00FD4A4C"/>
    <w:rsid w:val="00FD4CA3"/>
    <w:rsid w:val="00FD4DDD"/>
    <w:rsid w:val="00FD5286"/>
    <w:rsid w:val="00FD57B3"/>
    <w:rsid w:val="00FD61F0"/>
    <w:rsid w:val="00FD68F1"/>
    <w:rsid w:val="00FD71C6"/>
    <w:rsid w:val="00FD7305"/>
    <w:rsid w:val="00FE10C6"/>
    <w:rsid w:val="00FE147C"/>
    <w:rsid w:val="00FE39E8"/>
    <w:rsid w:val="00FE3A93"/>
    <w:rsid w:val="00FE482E"/>
    <w:rsid w:val="00FE4B58"/>
    <w:rsid w:val="00FE4E2E"/>
    <w:rsid w:val="00FE54DA"/>
    <w:rsid w:val="00FE584F"/>
    <w:rsid w:val="00FE6168"/>
    <w:rsid w:val="00FE6BD4"/>
    <w:rsid w:val="00FE7689"/>
    <w:rsid w:val="00FF1C04"/>
    <w:rsid w:val="00FF2DB5"/>
    <w:rsid w:val="00FF2EFD"/>
    <w:rsid w:val="00FF3ED4"/>
    <w:rsid w:val="00FF406E"/>
    <w:rsid w:val="00FF4132"/>
    <w:rsid w:val="00FF46AC"/>
    <w:rsid w:val="00FF4CE5"/>
    <w:rsid w:val="00FF6C2F"/>
    <w:rsid w:val="00FF7088"/>
    <w:rsid w:val="00FF771A"/>
    <w:rsid w:val="098BA1EF"/>
    <w:rsid w:val="0A1D1FB3"/>
    <w:rsid w:val="0B227A83"/>
    <w:rsid w:val="14BDC17E"/>
    <w:rsid w:val="17D7447F"/>
    <w:rsid w:val="1D08578F"/>
    <w:rsid w:val="1D736789"/>
    <w:rsid w:val="1FE01910"/>
    <w:rsid w:val="218CBED5"/>
    <w:rsid w:val="2FEF48A5"/>
    <w:rsid w:val="3326B818"/>
    <w:rsid w:val="3839F3CE"/>
    <w:rsid w:val="3A0359DA"/>
    <w:rsid w:val="4673C45F"/>
    <w:rsid w:val="4694AEA3"/>
    <w:rsid w:val="46DEE014"/>
    <w:rsid w:val="6C21D3EA"/>
    <w:rsid w:val="6F9E0B25"/>
    <w:rsid w:val="70222252"/>
    <w:rsid w:val="7D46E7AB"/>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B65989"/>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565D28"/>
    <w:pPr>
      <w:numPr>
        <w:numId w:val="0"/>
      </w:numPr>
      <w:tabs>
        <w:tab w:val="left" w:pos="2835"/>
      </w:tabs>
      <w:jc w:val="left"/>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uiPriority w:val="99"/>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aliases w:val="TableGrid"/>
    <w:basedOn w:val="TableNormal"/>
    <w:qFormat/>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810B2B"/>
    <w:pPr>
      <w:spacing w:after="200"/>
    </w:pPr>
    <w:rPr>
      <w:i/>
      <w:iCs/>
      <w:color w:val="44546A" w:themeColor="text2"/>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unhideWhenUsed/>
    <w:qFormat/>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B65989"/>
    <w:rPr>
      <w:rFonts w:ascii="Arial" w:eastAsiaTheme="majorEastAsia" w:hAnsi="Arial" w:cstheme="majorBidi"/>
      <w:sz w:val="28"/>
      <w:szCs w:val="26"/>
      <w:lang w:eastAsia="ja-JP"/>
    </w:rPr>
  </w:style>
  <w:style w:type="paragraph" w:styleId="Revision">
    <w:name w:val="Revision"/>
    <w:hidden/>
    <w:uiPriority w:val="99"/>
    <w:semiHidden/>
    <w:rsid w:val="00917A96"/>
    <w:pPr>
      <w:spacing w:after="0" w:line="240" w:lineRule="auto"/>
    </w:pPr>
    <w:rPr>
      <w:rFonts w:ascii="Times New Roman" w:eastAsia="Times New Roman" w:hAnsi="Times New Roman" w:cs="Times New Roman"/>
      <w:sz w:val="20"/>
      <w:szCs w:val="20"/>
      <w:lang w:val="en-GB" w:eastAsia="ja-JP"/>
    </w:rPr>
  </w:style>
  <w:style w:type="paragraph" w:styleId="Footer">
    <w:name w:val="footer"/>
    <w:basedOn w:val="Header"/>
    <w:link w:val="FooterChar"/>
    <w:rsid w:val="008762E0"/>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8762E0"/>
    <w:rPr>
      <w:rFonts w:ascii="Arial" w:eastAsia="Times New Roman" w:hAnsi="Arial" w:cs="Times New Roman"/>
      <w:b/>
      <w:i/>
      <w:noProof/>
      <w:sz w:val="18"/>
      <w:szCs w:val="20"/>
      <w:lang w:val="en-GB" w:eastAsia="ja-JP"/>
    </w:rPr>
  </w:style>
  <w:style w:type="character" w:styleId="PageNumber">
    <w:name w:val="page number"/>
    <w:basedOn w:val="DefaultParagraphFont"/>
    <w:rsid w:val="008762E0"/>
  </w:style>
  <w:style w:type="paragraph" w:styleId="Header">
    <w:name w:val="header"/>
    <w:basedOn w:val="Normal"/>
    <w:link w:val="HeaderChar"/>
    <w:uiPriority w:val="99"/>
    <w:unhideWhenUsed/>
    <w:rsid w:val="008762E0"/>
    <w:pPr>
      <w:tabs>
        <w:tab w:val="center" w:pos="4680"/>
        <w:tab w:val="right" w:pos="9360"/>
      </w:tabs>
      <w:spacing w:after="0"/>
    </w:pPr>
  </w:style>
  <w:style w:type="character" w:customStyle="1" w:styleId="HeaderChar">
    <w:name w:val="Header Char"/>
    <w:basedOn w:val="DefaultParagraphFont"/>
    <w:link w:val="Header"/>
    <w:uiPriority w:val="99"/>
    <w:rsid w:val="008762E0"/>
    <w:rPr>
      <w:rFonts w:ascii="Times New Roman" w:eastAsia="Times New Roman" w:hAnsi="Times New Roman" w:cs="Times New Roman"/>
      <w:sz w:val="20"/>
      <w:szCs w:val="20"/>
      <w:lang w:val="en-GB" w:eastAsia="ja-JP"/>
    </w:rPr>
  </w:style>
  <w:style w:type="paragraph" w:customStyle="1" w:styleId="xxmsolistparagraph">
    <w:name w:val="x_xmsolistparagraph"/>
    <w:basedOn w:val="Normal"/>
    <w:rsid w:val="00C6405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styleId="PlaceholderText">
    <w:name w:val="Placeholder Text"/>
    <w:basedOn w:val="DefaultParagraphFont"/>
    <w:uiPriority w:val="99"/>
    <w:semiHidden/>
    <w:rsid w:val="00A01A82"/>
    <w:rPr>
      <w:color w:val="808080"/>
    </w:rPr>
  </w:style>
  <w:style w:type="character" w:styleId="Strong">
    <w:name w:val="Strong"/>
    <w:basedOn w:val="DefaultParagraphFont"/>
    <w:uiPriority w:val="22"/>
    <w:qFormat/>
    <w:rsid w:val="00783A78"/>
    <w:rPr>
      <w:b/>
      <w:bCs/>
    </w:rPr>
  </w:style>
  <w:style w:type="character" w:styleId="Emphasis">
    <w:name w:val="Emphasis"/>
    <w:basedOn w:val="DefaultParagraphFont"/>
    <w:uiPriority w:val="20"/>
    <w:qFormat/>
    <w:rsid w:val="00783A78"/>
    <w:rPr>
      <w:i/>
      <w:iCs/>
    </w:rPr>
  </w:style>
  <w:style w:type="character" w:styleId="UnresolvedMention">
    <w:name w:val="Unresolved Mention"/>
    <w:basedOn w:val="DefaultParagraphFont"/>
    <w:uiPriority w:val="99"/>
    <w:unhideWhenUsed/>
    <w:rsid w:val="0038169B"/>
    <w:rPr>
      <w:color w:val="605E5C"/>
      <w:shd w:val="clear" w:color="auto" w:fill="E1DFDD"/>
    </w:rPr>
  </w:style>
  <w:style w:type="character" w:styleId="Mention">
    <w:name w:val="Mention"/>
    <w:basedOn w:val="DefaultParagraphFont"/>
    <w:uiPriority w:val="99"/>
    <w:unhideWhenUsed/>
    <w:rsid w:val="0038169B"/>
    <w:rPr>
      <w:color w:val="2B579A"/>
      <w:shd w:val="clear" w:color="auto" w:fill="E1DFDD"/>
    </w:rPr>
  </w:style>
  <w:style w:type="paragraph" w:customStyle="1" w:styleId="TAL">
    <w:name w:val="TAL"/>
    <w:basedOn w:val="Normal"/>
    <w:link w:val="TALCar"/>
    <w:qFormat/>
    <w:rsid w:val="00850BBC"/>
    <w:pPr>
      <w:keepNext/>
      <w:keepLines/>
      <w:overflowPunct/>
      <w:autoSpaceDE/>
      <w:autoSpaceDN/>
      <w:adjustRightInd/>
      <w:spacing w:after="0"/>
      <w:textAlignment w:val="auto"/>
    </w:pPr>
    <w:rPr>
      <w:rFonts w:ascii="Arial" w:eastAsiaTheme="minorEastAsia" w:hAnsi="Arial"/>
      <w:sz w:val="18"/>
      <w:lang w:eastAsia="en-US"/>
    </w:rPr>
  </w:style>
  <w:style w:type="character" w:customStyle="1" w:styleId="TALCar">
    <w:name w:val="TAL Car"/>
    <w:basedOn w:val="DefaultParagraphFont"/>
    <w:link w:val="TAL"/>
    <w:qFormat/>
    <w:locked/>
    <w:rsid w:val="00850BBC"/>
    <w:rPr>
      <w:rFonts w:ascii="Arial" w:eastAsiaTheme="minorEastAsia" w:hAnsi="Arial" w:cs="Times New Roman"/>
      <w:sz w:val="18"/>
      <w:szCs w:val="20"/>
      <w:lang w:val="en-GB"/>
    </w:rPr>
  </w:style>
  <w:style w:type="character" w:customStyle="1" w:styleId="a">
    <w:name w:val="図表番号 (文字)"/>
    <w:aliases w:val="cap (文字),cap Char (文字) (文字)1,Beschrifubg (文字)"/>
    <w:rsid w:val="00343CB2"/>
    <w:rPr>
      <w:rFonts w:eastAsia="MS Gothic"/>
      <w:b/>
      <w:noProof w:val="0"/>
      <w:kern w:val="2"/>
      <w:sz w:val="24"/>
      <w:lang w:val="en-GB"/>
    </w:rPr>
  </w:style>
  <w:style w:type="paragraph" w:customStyle="1" w:styleId="TAN">
    <w:name w:val="TAN"/>
    <w:basedOn w:val="TAL"/>
    <w:qFormat/>
    <w:rsid w:val="00A92C6E"/>
    <w:pPr>
      <w:ind w:left="851" w:hanging="851"/>
    </w:pPr>
  </w:style>
  <w:style w:type="paragraph" w:customStyle="1" w:styleId="TAH">
    <w:name w:val="TAH"/>
    <w:basedOn w:val="Normal"/>
    <w:link w:val="TAHCar"/>
    <w:qFormat/>
    <w:rsid w:val="00720567"/>
    <w:pPr>
      <w:keepNext/>
      <w:keepLines/>
      <w:spacing w:after="0"/>
      <w:jc w:val="center"/>
    </w:pPr>
    <w:rPr>
      <w:rFonts w:ascii="Arial" w:hAnsi="Arial"/>
      <w:b/>
      <w:sz w:val="18"/>
    </w:rPr>
  </w:style>
  <w:style w:type="character" w:customStyle="1" w:styleId="TAHCar">
    <w:name w:val="TAH Car"/>
    <w:link w:val="TAH"/>
    <w:qFormat/>
    <w:rsid w:val="00720567"/>
    <w:rPr>
      <w:rFonts w:ascii="Arial" w:eastAsia="Times New Roman" w:hAnsi="Arial" w:cs="Times New Roman"/>
      <w:b/>
      <w:sz w:val="18"/>
      <w:szCs w:val="20"/>
      <w:lang w:val="en-GB" w:eastAsia="ja-JP"/>
    </w:rPr>
  </w:style>
  <w:style w:type="paragraph" w:customStyle="1" w:styleId="CharCharCharCarCarCharCharCarCar">
    <w:name w:val="Char Char Char Car Car Char Char Car Car"/>
    <w:uiPriority w:val="99"/>
    <w:qFormat/>
    <w:rsid w:val="00B14936"/>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58236">
      <w:bodyDiv w:val="1"/>
      <w:marLeft w:val="0"/>
      <w:marRight w:val="0"/>
      <w:marTop w:val="0"/>
      <w:marBottom w:val="0"/>
      <w:divBdr>
        <w:top w:val="none" w:sz="0" w:space="0" w:color="auto"/>
        <w:left w:val="none" w:sz="0" w:space="0" w:color="auto"/>
        <w:bottom w:val="none" w:sz="0" w:space="0" w:color="auto"/>
        <w:right w:val="none" w:sz="0" w:space="0" w:color="auto"/>
      </w:divBdr>
    </w:div>
    <w:div w:id="366031592">
      <w:bodyDiv w:val="1"/>
      <w:marLeft w:val="0"/>
      <w:marRight w:val="0"/>
      <w:marTop w:val="0"/>
      <w:marBottom w:val="0"/>
      <w:divBdr>
        <w:top w:val="none" w:sz="0" w:space="0" w:color="auto"/>
        <w:left w:val="none" w:sz="0" w:space="0" w:color="auto"/>
        <w:bottom w:val="none" w:sz="0" w:space="0" w:color="auto"/>
        <w:right w:val="none" w:sz="0" w:space="0" w:color="auto"/>
      </w:divBdr>
    </w:div>
    <w:div w:id="395861037">
      <w:bodyDiv w:val="1"/>
      <w:marLeft w:val="0"/>
      <w:marRight w:val="0"/>
      <w:marTop w:val="0"/>
      <w:marBottom w:val="0"/>
      <w:divBdr>
        <w:top w:val="none" w:sz="0" w:space="0" w:color="auto"/>
        <w:left w:val="none" w:sz="0" w:space="0" w:color="auto"/>
        <w:bottom w:val="none" w:sz="0" w:space="0" w:color="auto"/>
        <w:right w:val="none" w:sz="0" w:space="0" w:color="auto"/>
      </w:divBdr>
    </w:div>
    <w:div w:id="455875701">
      <w:bodyDiv w:val="1"/>
      <w:marLeft w:val="0"/>
      <w:marRight w:val="0"/>
      <w:marTop w:val="0"/>
      <w:marBottom w:val="0"/>
      <w:divBdr>
        <w:top w:val="none" w:sz="0" w:space="0" w:color="auto"/>
        <w:left w:val="none" w:sz="0" w:space="0" w:color="auto"/>
        <w:bottom w:val="none" w:sz="0" w:space="0" w:color="auto"/>
        <w:right w:val="none" w:sz="0" w:space="0" w:color="auto"/>
      </w:divBdr>
      <w:divsChild>
        <w:div w:id="103355235">
          <w:marLeft w:val="288"/>
          <w:marRight w:val="0"/>
          <w:marTop w:val="160"/>
          <w:marBottom w:val="0"/>
          <w:divBdr>
            <w:top w:val="none" w:sz="0" w:space="0" w:color="auto"/>
            <w:left w:val="none" w:sz="0" w:space="0" w:color="auto"/>
            <w:bottom w:val="none" w:sz="0" w:space="0" w:color="auto"/>
            <w:right w:val="none" w:sz="0" w:space="0" w:color="auto"/>
          </w:divBdr>
        </w:div>
        <w:div w:id="1313757040">
          <w:marLeft w:val="576"/>
          <w:marRight w:val="0"/>
          <w:marTop w:val="160"/>
          <w:marBottom w:val="0"/>
          <w:divBdr>
            <w:top w:val="none" w:sz="0" w:space="0" w:color="auto"/>
            <w:left w:val="none" w:sz="0" w:space="0" w:color="auto"/>
            <w:bottom w:val="none" w:sz="0" w:space="0" w:color="auto"/>
            <w:right w:val="none" w:sz="0" w:space="0" w:color="auto"/>
          </w:divBdr>
        </w:div>
        <w:div w:id="1677266782">
          <w:marLeft w:val="850"/>
          <w:marRight w:val="0"/>
          <w:marTop w:val="160"/>
          <w:marBottom w:val="0"/>
          <w:divBdr>
            <w:top w:val="none" w:sz="0" w:space="0" w:color="auto"/>
            <w:left w:val="none" w:sz="0" w:space="0" w:color="auto"/>
            <w:bottom w:val="none" w:sz="0" w:space="0" w:color="auto"/>
            <w:right w:val="none" w:sz="0" w:space="0" w:color="auto"/>
          </w:divBdr>
        </w:div>
        <w:div w:id="2074355219">
          <w:marLeft w:val="576"/>
          <w:marRight w:val="0"/>
          <w:marTop w:val="160"/>
          <w:marBottom w:val="0"/>
          <w:divBdr>
            <w:top w:val="none" w:sz="0" w:space="0" w:color="auto"/>
            <w:left w:val="none" w:sz="0" w:space="0" w:color="auto"/>
            <w:bottom w:val="none" w:sz="0" w:space="0" w:color="auto"/>
            <w:right w:val="none" w:sz="0" w:space="0" w:color="auto"/>
          </w:divBdr>
        </w:div>
      </w:divsChild>
    </w:div>
    <w:div w:id="630014806">
      <w:bodyDiv w:val="1"/>
      <w:marLeft w:val="0"/>
      <w:marRight w:val="0"/>
      <w:marTop w:val="0"/>
      <w:marBottom w:val="0"/>
      <w:divBdr>
        <w:top w:val="none" w:sz="0" w:space="0" w:color="auto"/>
        <w:left w:val="none" w:sz="0" w:space="0" w:color="auto"/>
        <w:bottom w:val="none" w:sz="0" w:space="0" w:color="auto"/>
        <w:right w:val="none" w:sz="0" w:space="0" w:color="auto"/>
      </w:divBdr>
    </w:div>
    <w:div w:id="652375161">
      <w:bodyDiv w:val="1"/>
      <w:marLeft w:val="0"/>
      <w:marRight w:val="0"/>
      <w:marTop w:val="0"/>
      <w:marBottom w:val="0"/>
      <w:divBdr>
        <w:top w:val="none" w:sz="0" w:space="0" w:color="auto"/>
        <w:left w:val="none" w:sz="0" w:space="0" w:color="auto"/>
        <w:bottom w:val="none" w:sz="0" w:space="0" w:color="auto"/>
        <w:right w:val="none" w:sz="0" w:space="0" w:color="auto"/>
      </w:divBdr>
    </w:div>
    <w:div w:id="691490961">
      <w:bodyDiv w:val="1"/>
      <w:marLeft w:val="0"/>
      <w:marRight w:val="0"/>
      <w:marTop w:val="0"/>
      <w:marBottom w:val="0"/>
      <w:divBdr>
        <w:top w:val="none" w:sz="0" w:space="0" w:color="auto"/>
        <w:left w:val="none" w:sz="0" w:space="0" w:color="auto"/>
        <w:bottom w:val="none" w:sz="0" w:space="0" w:color="auto"/>
        <w:right w:val="none" w:sz="0" w:space="0" w:color="auto"/>
      </w:divBdr>
    </w:div>
    <w:div w:id="722407513">
      <w:bodyDiv w:val="1"/>
      <w:marLeft w:val="0"/>
      <w:marRight w:val="0"/>
      <w:marTop w:val="0"/>
      <w:marBottom w:val="0"/>
      <w:divBdr>
        <w:top w:val="none" w:sz="0" w:space="0" w:color="auto"/>
        <w:left w:val="none" w:sz="0" w:space="0" w:color="auto"/>
        <w:bottom w:val="none" w:sz="0" w:space="0" w:color="auto"/>
        <w:right w:val="none" w:sz="0" w:space="0" w:color="auto"/>
      </w:divBdr>
      <w:divsChild>
        <w:div w:id="958799912">
          <w:marLeft w:val="0"/>
          <w:marRight w:val="0"/>
          <w:marTop w:val="0"/>
          <w:marBottom w:val="0"/>
          <w:divBdr>
            <w:top w:val="none" w:sz="0" w:space="0" w:color="auto"/>
            <w:left w:val="none" w:sz="0" w:space="0" w:color="auto"/>
            <w:bottom w:val="none" w:sz="0" w:space="0" w:color="auto"/>
            <w:right w:val="none" w:sz="0" w:space="0" w:color="auto"/>
          </w:divBdr>
          <w:divsChild>
            <w:div w:id="582229618">
              <w:marLeft w:val="0"/>
              <w:marRight w:val="0"/>
              <w:marTop w:val="0"/>
              <w:marBottom w:val="0"/>
              <w:divBdr>
                <w:top w:val="none" w:sz="0" w:space="0" w:color="auto"/>
                <w:left w:val="none" w:sz="0" w:space="0" w:color="auto"/>
                <w:bottom w:val="none" w:sz="0" w:space="0" w:color="auto"/>
                <w:right w:val="none" w:sz="0" w:space="0" w:color="auto"/>
              </w:divBdr>
            </w:div>
            <w:div w:id="1264917848">
              <w:marLeft w:val="0"/>
              <w:marRight w:val="0"/>
              <w:marTop w:val="0"/>
              <w:marBottom w:val="0"/>
              <w:divBdr>
                <w:top w:val="none" w:sz="0" w:space="0" w:color="auto"/>
                <w:left w:val="none" w:sz="0" w:space="0" w:color="auto"/>
                <w:bottom w:val="none" w:sz="0" w:space="0" w:color="auto"/>
                <w:right w:val="none" w:sz="0" w:space="0" w:color="auto"/>
              </w:divBdr>
              <w:divsChild>
                <w:div w:id="193005964">
                  <w:marLeft w:val="0"/>
                  <w:marRight w:val="0"/>
                  <w:marTop w:val="0"/>
                  <w:marBottom w:val="0"/>
                  <w:divBdr>
                    <w:top w:val="none" w:sz="0" w:space="0" w:color="auto"/>
                    <w:left w:val="none" w:sz="0" w:space="0" w:color="auto"/>
                    <w:bottom w:val="none" w:sz="0" w:space="0" w:color="auto"/>
                    <w:right w:val="none" w:sz="0" w:space="0" w:color="auto"/>
                  </w:divBdr>
                  <w:divsChild>
                    <w:div w:id="134951815">
                      <w:marLeft w:val="0"/>
                      <w:marRight w:val="0"/>
                      <w:marTop w:val="0"/>
                      <w:marBottom w:val="0"/>
                      <w:divBdr>
                        <w:top w:val="none" w:sz="0" w:space="0" w:color="auto"/>
                        <w:left w:val="none" w:sz="0" w:space="0" w:color="auto"/>
                        <w:bottom w:val="none" w:sz="0" w:space="0" w:color="auto"/>
                        <w:right w:val="none" w:sz="0" w:space="0" w:color="auto"/>
                      </w:divBdr>
                    </w:div>
                    <w:div w:id="85126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1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114194">
      <w:bodyDiv w:val="1"/>
      <w:marLeft w:val="0"/>
      <w:marRight w:val="0"/>
      <w:marTop w:val="0"/>
      <w:marBottom w:val="0"/>
      <w:divBdr>
        <w:top w:val="none" w:sz="0" w:space="0" w:color="auto"/>
        <w:left w:val="none" w:sz="0" w:space="0" w:color="auto"/>
        <w:bottom w:val="none" w:sz="0" w:space="0" w:color="auto"/>
        <w:right w:val="none" w:sz="0" w:space="0" w:color="auto"/>
      </w:divBdr>
    </w:div>
    <w:div w:id="823812825">
      <w:bodyDiv w:val="1"/>
      <w:marLeft w:val="0"/>
      <w:marRight w:val="0"/>
      <w:marTop w:val="0"/>
      <w:marBottom w:val="0"/>
      <w:divBdr>
        <w:top w:val="none" w:sz="0" w:space="0" w:color="auto"/>
        <w:left w:val="none" w:sz="0" w:space="0" w:color="auto"/>
        <w:bottom w:val="none" w:sz="0" w:space="0" w:color="auto"/>
        <w:right w:val="none" w:sz="0" w:space="0" w:color="auto"/>
      </w:divBdr>
      <w:divsChild>
        <w:div w:id="155925732">
          <w:marLeft w:val="1541"/>
          <w:marRight w:val="0"/>
          <w:marTop w:val="77"/>
          <w:marBottom w:val="0"/>
          <w:divBdr>
            <w:top w:val="none" w:sz="0" w:space="0" w:color="auto"/>
            <w:left w:val="none" w:sz="0" w:space="0" w:color="auto"/>
            <w:bottom w:val="none" w:sz="0" w:space="0" w:color="auto"/>
            <w:right w:val="none" w:sz="0" w:space="0" w:color="auto"/>
          </w:divBdr>
        </w:div>
        <w:div w:id="1159463814">
          <w:marLeft w:val="1541"/>
          <w:marRight w:val="0"/>
          <w:marTop w:val="77"/>
          <w:marBottom w:val="0"/>
          <w:divBdr>
            <w:top w:val="none" w:sz="0" w:space="0" w:color="auto"/>
            <w:left w:val="none" w:sz="0" w:space="0" w:color="auto"/>
            <w:bottom w:val="none" w:sz="0" w:space="0" w:color="auto"/>
            <w:right w:val="none" w:sz="0" w:space="0" w:color="auto"/>
          </w:divBdr>
        </w:div>
      </w:divsChild>
    </w:div>
    <w:div w:id="884177785">
      <w:bodyDiv w:val="1"/>
      <w:marLeft w:val="0"/>
      <w:marRight w:val="0"/>
      <w:marTop w:val="0"/>
      <w:marBottom w:val="0"/>
      <w:divBdr>
        <w:top w:val="none" w:sz="0" w:space="0" w:color="auto"/>
        <w:left w:val="none" w:sz="0" w:space="0" w:color="auto"/>
        <w:bottom w:val="none" w:sz="0" w:space="0" w:color="auto"/>
        <w:right w:val="none" w:sz="0" w:space="0" w:color="auto"/>
      </w:divBdr>
      <w:divsChild>
        <w:div w:id="118308036">
          <w:marLeft w:val="576"/>
          <w:marRight w:val="0"/>
          <w:marTop w:val="160"/>
          <w:marBottom w:val="0"/>
          <w:divBdr>
            <w:top w:val="none" w:sz="0" w:space="0" w:color="auto"/>
            <w:left w:val="none" w:sz="0" w:space="0" w:color="auto"/>
            <w:bottom w:val="none" w:sz="0" w:space="0" w:color="auto"/>
            <w:right w:val="none" w:sz="0" w:space="0" w:color="auto"/>
          </w:divBdr>
        </w:div>
        <w:div w:id="206188713">
          <w:marLeft w:val="576"/>
          <w:marRight w:val="0"/>
          <w:marTop w:val="160"/>
          <w:marBottom w:val="0"/>
          <w:divBdr>
            <w:top w:val="none" w:sz="0" w:space="0" w:color="auto"/>
            <w:left w:val="none" w:sz="0" w:space="0" w:color="auto"/>
            <w:bottom w:val="none" w:sz="0" w:space="0" w:color="auto"/>
            <w:right w:val="none" w:sz="0" w:space="0" w:color="auto"/>
          </w:divBdr>
        </w:div>
        <w:div w:id="504176218">
          <w:marLeft w:val="288"/>
          <w:marRight w:val="0"/>
          <w:marTop w:val="160"/>
          <w:marBottom w:val="0"/>
          <w:divBdr>
            <w:top w:val="none" w:sz="0" w:space="0" w:color="auto"/>
            <w:left w:val="none" w:sz="0" w:space="0" w:color="auto"/>
            <w:bottom w:val="none" w:sz="0" w:space="0" w:color="auto"/>
            <w:right w:val="none" w:sz="0" w:space="0" w:color="auto"/>
          </w:divBdr>
        </w:div>
        <w:div w:id="576016845">
          <w:marLeft w:val="576"/>
          <w:marRight w:val="0"/>
          <w:marTop w:val="160"/>
          <w:marBottom w:val="0"/>
          <w:divBdr>
            <w:top w:val="none" w:sz="0" w:space="0" w:color="auto"/>
            <w:left w:val="none" w:sz="0" w:space="0" w:color="auto"/>
            <w:bottom w:val="none" w:sz="0" w:space="0" w:color="auto"/>
            <w:right w:val="none" w:sz="0" w:space="0" w:color="auto"/>
          </w:divBdr>
        </w:div>
        <w:div w:id="796407932">
          <w:marLeft w:val="288"/>
          <w:marRight w:val="0"/>
          <w:marTop w:val="160"/>
          <w:marBottom w:val="0"/>
          <w:divBdr>
            <w:top w:val="none" w:sz="0" w:space="0" w:color="auto"/>
            <w:left w:val="none" w:sz="0" w:space="0" w:color="auto"/>
            <w:bottom w:val="none" w:sz="0" w:space="0" w:color="auto"/>
            <w:right w:val="none" w:sz="0" w:space="0" w:color="auto"/>
          </w:divBdr>
        </w:div>
        <w:div w:id="887374396">
          <w:marLeft w:val="576"/>
          <w:marRight w:val="0"/>
          <w:marTop w:val="160"/>
          <w:marBottom w:val="0"/>
          <w:divBdr>
            <w:top w:val="none" w:sz="0" w:space="0" w:color="auto"/>
            <w:left w:val="none" w:sz="0" w:space="0" w:color="auto"/>
            <w:bottom w:val="none" w:sz="0" w:space="0" w:color="auto"/>
            <w:right w:val="none" w:sz="0" w:space="0" w:color="auto"/>
          </w:divBdr>
        </w:div>
        <w:div w:id="927422745">
          <w:marLeft w:val="288"/>
          <w:marRight w:val="0"/>
          <w:marTop w:val="160"/>
          <w:marBottom w:val="0"/>
          <w:divBdr>
            <w:top w:val="none" w:sz="0" w:space="0" w:color="auto"/>
            <w:left w:val="none" w:sz="0" w:space="0" w:color="auto"/>
            <w:bottom w:val="none" w:sz="0" w:space="0" w:color="auto"/>
            <w:right w:val="none" w:sz="0" w:space="0" w:color="auto"/>
          </w:divBdr>
        </w:div>
        <w:div w:id="1124732560">
          <w:marLeft w:val="288"/>
          <w:marRight w:val="0"/>
          <w:marTop w:val="160"/>
          <w:marBottom w:val="0"/>
          <w:divBdr>
            <w:top w:val="none" w:sz="0" w:space="0" w:color="auto"/>
            <w:left w:val="none" w:sz="0" w:space="0" w:color="auto"/>
            <w:bottom w:val="none" w:sz="0" w:space="0" w:color="auto"/>
            <w:right w:val="none" w:sz="0" w:space="0" w:color="auto"/>
          </w:divBdr>
        </w:div>
        <w:div w:id="1152604537">
          <w:marLeft w:val="576"/>
          <w:marRight w:val="0"/>
          <w:marTop w:val="160"/>
          <w:marBottom w:val="0"/>
          <w:divBdr>
            <w:top w:val="none" w:sz="0" w:space="0" w:color="auto"/>
            <w:left w:val="none" w:sz="0" w:space="0" w:color="auto"/>
            <w:bottom w:val="none" w:sz="0" w:space="0" w:color="auto"/>
            <w:right w:val="none" w:sz="0" w:space="0" w:color="auto"/>
          </w:divBdr>
        </w:div>
        <w:div w:id="1337726474">
          <w:marLeft w:val="850"/>
          <w:marRight w:val="0"/>
          <w:marTop w:val="160"/>
          <w:marBottom w:val="0"/>
          <w:divBdr>
            <w:top w:val="none" w:sz="0" w:space="0" w:color="auto"/>
            <w:left w:val="none" w:sz="0" w:space="0" w:color="auto"/>
            <w:bottom w:val="none" w:sz="0" w:space="0" w:color="auto"/>
            <w:right w:val="none" w:sz="0" w:space="0" w:color="auto"/>
          </w:divBdr>
        </w:div>
        <w:div w:id="1356349476">
          <w:marLeft w:val="576"/>
          <w:marRight w:val="0"/>
          <w:marTop w:val="160"/>
          <w:marBottom w:val="0"/>
          <w:divBdr>
            <w:top w:val="none" w:sz="0" w:space="0" w:color="auto"/>
            <w:left w:val="none" w:sz="0" w:space="0" w:color="auto"/>
            <w:bottom w:val="none" w:sz="0" w:space="0" w:color="auto"/>
            <w:right w:val="none" w:sz="0" w:space="0" w:color="auto"/>
          </w:divBdr>
        </w:div>
        <w:div w:id="1671054857">
          <w:marLeft w:val="576"/>
          <w:marRight w:val="0"/>
          <w:marTop w:val="160"/>
          <w:marBottom w:val="0"/>
          <w:divBdr>
            <w:top w:val="none" w:sz="0" w:space="0" w:color="auto"/>
            <w:left w:val="none" w:sz="0" w:space="0" w:color="auto"/>
            <w:bottom w:val="none" w:sz="0" w:space="0" w:color="auto"/>
            <w:right w:val="none" w:sz="0" w:space="0" w:color="auto"/>
          </w:divBdr>
        </w:div>
        <w:div w:id="1725713773">
          <w:marLeft w:val="576"/>
          <w:marRight w:val="0"/>
          <w:marTop w:val="160"/>
          <w:marBottom w:val="0"/>
          <w:divBdr>
            <w:top w:val="none" w:sz="0" w:space="0" w:color="auto"/>
            <w:left w:val="none" w:sz="0" w:space="0" w:color="auto"/>
            <w:bottom w:val="none" w:sz="0" w:space="0" w:color="auto"/>
            <w:right w:val="none" w:sz="0" w:space="0" w:color="auto"/>
          </w:divBdr>
        </w:div>
        <w:div w:id="1883403529">
          <w:marLeft w:val="288"/>
          <w:marRight w:val="0"/>
          <w:marTop w:val="160"/>
          <w:marBottom w:val="0"/>
          <w:divBdr>
            <w:top w:val="none" w:sz="0" w:space="0" w:color="auto"/>
            <w:left w:val="none" w:sz="0" w:space="0" w:color="auto"/>
            <w:bottom w:val="none" w:sz="0" w:space="0" w:color="auto"/>
            <w:right w:val="none" w:sz="0" w:space="0" w:color="auto"/>
          </w:divBdr>
        </w:div>
        <w:div w:id="2002003631">
          <w:marLeft w:val="576"/>
          <w:marRight w:val="0"/>
          <w:marTop w:val="160"/>
          <w:marBottom w:val="0"/>
          <w:divBdr>
            <w:top w:val="none" w:sz="0" w:space="0" w:color="auto"/>
            <w:left w:val="none" w:sz="0" w:space="0" w:color="auto"/>
            <w:bottom w:val="none" w:sz="0" w:space="0" w:color="auto"/>
            <w:right w:val="none" w:sz="0" w:space="0" w:color="auto"/>
          </w:divBdr>
        </w:div>
        <w:div w:id="2092071760">
          <w:marLeft w:val="576"/>
          <w:marRight w:val="0"/>
          <w:marTop w:val="160"/>
          <w:marBottom w:val="0"/>
          <w:divBdr>
            <w:top w:val="none" w:sz="0" w:space="0" w:color="auto"/>
            <w:left w:val="none" w:sz="0" w:space="0" w:color="auto"/>
            <w:bottom w:val="none" w:sz="0" w:space="0" w:color="auto"/>
            <w:right w:val="none" w:sz="0" w:space="0" w:color="auto"/>
          </w:divBdr>
        </w:div>
        <w:div w:id="2097705918">
          <w:marLeft w:val="576"/>
          <w:marRight w:val="0"/>
          <w:marTop w:val="160"/>
          <w:marBottom w:val="0"/>
          <w:divBdr>
            <w:top w:val="none" w:sz="0" w:space="0" w:color="auto"/>
            <w:left w:val="none" w:sz="0" w:space="0" w:color="auto"/>
            <w:bottom w:val="none" w:sz="0" w:space="0" w:color="auto"/>
            <w:right w:val="none" w:sz="0" w:space="0" w:color="auto"/>
          </w:divBdr>
        </w:div>
        <w:div w:id="2143882959">
          <w:marLeft w:val="288"/>
          <w:marRight w:val="0"/>
          <w:marTop w:val="160"/>
          <w:marBottom w:val="0"/>
          <w:divBdr>
            <w:top w:val="none" w:sz="0" w:space="0" w:color="auto"/>
            <w:left w:val="none" w:sz="0" w:space="0" w:color="auto"/>
            <w:bottom w:val="none" w:sz="0" w:space="0" w:color="auto"/>
            <w:right w:val="none" w:sz="0" w:space="0" w:color="auto"/>
          </w:divBdr>
        </w:div>
      </w:divsChild>
    </w:div>
    <w:div w:id="999120214">
      <w:bodyDiv w:val="1"/>
      <w:marLeft w:val="0"/>
      <w:marRight w:val="0"/>
      <w:marTop w:val="0"/>
      <w:marBottom w:val="0"/>
      <w:divBdr>
        <w:top w:val="none" w:sz="0" w:space="0" w:color="auto"/>
        <w:left w:val="none" w:sz="0" w:space="0" w:color="auto"/>
        <w:bottom w:val="none" w:sz="0" w:space="0" w:color="auto"/>
        <w:right w:val="none" w:sz="0" w:space="0" w:color="auto"/>
      </w:divBdr>
      <w:divsChild>
        <w:div w:id="1039286251">
          <w:marLeft w:val="576"/>
          <w:marRight w:val="0"/>
          <w:marTop w:val="160"/>
          <w:marBottom w:val="0"/>
          <w:divBdr>
            <w:top w:val="none" w:sz="0" w:space="0" w:color="auto"/>
            <w:left w:val="none" w:sz="0" w:space="0" w:color="auto"/>
            <w:bottom w:val="none" w:sz="0" w:space="0" w:color="auto"/>
            <w:right w:val="none" w:sz="0" w:space="0" w:color="auto"/>
          </w:divBdr>
        </w:div>
      </w:divsChild>
    </w:div>
    <w:div w:id="1033849917">
      <w:bodyDiv w:val="1"/>
      <w:marLeft w:val="0"/>
      <w:marRight w:val="0"/>
      <w:marTop w:val="0"/>
      <w:marBottom w:val="0"/>
      <w:divBdr>
        <w:top w:val="none" w:sz="0" w:space="0" w:color="auto"/>
        <w:left w:val="none" w:sz="0" w:space="0" w:color="auto"/>
        <w:bottom w:val="none" w:sz="0" w:space="0" w:color="auto"/>
        <w:right w:val="none" w:sz="0" w:space="0" w:color="auto"/>
      </w:divBdr>
    </w:div>
    <w:div w:id="1157184660">
      <w:bodyDiv w:val="1"/>
      <w:marLeft w:val="0"/>
      <w:marRight w:val="0"/>
      <w:marTop w:val="0"/>
      <w:marBottom w:val="0"/>
      <w:divBdr>
        <w:top w:val="none" w:sz="0" w:space="0" w:color="auto"/>
        <w:left w:val="none" w:sz="0" w:space="0" w:color="auto"/>
        <w:bottom w:val="none" w:sz="0" w:space="0" w:color="auto"/>
        <w:right w:val="none" w:sz="0" w:space="0" w:color="auto"/>
      </w:divBdr>
    </w:div>
    <w:div w:id="1622805940">
      <w:bodyDiv w:val="1"/>
      <w:marLeft w:val="0"/>
      <w:marRight w:val="0"/>
      <w:marTop w:val="0"/>
      <w:marBottom w:val="0"/>
      <w:divBdr>
        <w:top w:val="none" w:sz="0" w:space="0" w:color="auto"/>
        <w:left w:val="none" w:sz="0" w:space="0" w:color="auto"/>
        <w:bottom w:val="none" w:sz="0" w:space="0" w:color="auto"/>
        <w:right w:val="none" w:sz="0" w:space="0" w:color="auto"/>
      </w:divBdr>
    </w:div>
    <w:div w:id="1663435708">
      <w:bodyDiv w:val="1"/>
      <w:marLeft w:val="0"/>
      <w:marRight w:val="0"/>
      <w:marTop w:val="0"/>
      <w:marBottom w:val="0"/>
      <w:divBdr>
        <w:top w:val="none" w:sz="0" w:space="0" w:color="auto"/>
        <w:left w:val="none" w:sz="0" w:space="0" w:color="auto"/>
        <w:bottom w:val="none" w:sz="0" w:space="0" w:color="auto"/>
        <w:right w:val="none" w:sz="0" w:space="0" w:color="auto"/>
      </w:divBdr>
    </w:div>
    <w:div w:id="1727681865">
      <w:bodyDiv w:val="1"/>
      <w:marLeft w:val="0"/>
      <w:marRight w:val="0"/>
      <w:marTop w:val="0"/>
      <w:marBottom w:val="0"/>
      <w:divBdr>
        <w:top w:val="none" w:sz="0" w:space="0" w:color="auto"/>
        <w:left w:val="none" w:sz="0" w:space="0" w:color="auto"/>
        <w:bottom w:val="none" w:sz="0" w:space="0" w:color="auto"/>
        <w:right w:val="none" w:sz="0" w:space="0" w:color="auto"/>
      </w:divBdr>
    </w:div>
    <w:div w:id="1756972713">
      <w:bodyDiv w:val="1"/>
      <w:marLeft w:val="0"/>
      <w:marRight w:val="0"/>
      <w:marTop w:val="0"/>
      <w:marBottom w:val="0"/>
      <w:divBdr>
        <w:top w:val="none" w:sz="0" w:space="0" w:color="auto"/>
        <w:left w:val="none" w:sz="0" w:space="0" w:color="auto"/>
        <w:bottom w:val="none" w:sz="0" w:space="0" w:color="auto"/>
        <w:right w:val="none" w:sz="0" w:space="0" w:color="auto"/>
      </w:divBdr>
    </w:div>
    <w:div w:id="1811901147">
      <w:bodyDiv w:val="1"/>
      <w:marLeft w:val="0"/>
      <w:marRight w:val="0"/>
      <w:marTop w:val="0"/>
      <w:marBottom w:val="0"/>
      <w:divBdr>
        <w:top w:val="none" w:sz="0" w:space="0" w:color="auto"/>
        <w:left w:val="none" w:sz="0" w:space="0" w:color="auto"/>
        <w:bottom w:val="none" w:sz="0" w:space="0" w:color="auto"/>
        <w:right w:val="none" w:sz="0" w:space="0" w:color="auto"/>
      </w:divBdr>
    </w:div>
    <w:div w:id="1822699338">
      <w:bodyDiv w:val="1"/>
      <w:marLeft w:val="0"/>
      <w:marRight w:val="0"/>
      <w:marTop w:val="0"/>
      <w:marBottom w:val="0"/>
      <w:divBdr>
        <w:top w:val="none" w:sz="0" w:space="0" w:color="auto"/>
        <w:left w:val="none" w:sz="0" w:space="0" w:color="auto"/>
        <w:bottom w:val="none" w:sz="0" w:space="0" w:color="auto"/>
        <w:right w:val="none" w:sz="0" w:space="0" w:color="auto"/>
      </w:divBdr>
      <w:divsChild>
        <w:div w:id="876091229">
          <w:marLeft w:val="0"/>
          <w:marRight w:val="0"/>
          <w:marTop w:val="0"/>
          <w:marBottom w:val="0"/>
          <w:divBdr>
            <w:top w:val="none" w:sz="0" w:space="0" w:color="auto"/>
            <w:left w:val="none" w:sz="0" w:space="0" w:color="auto"/>
            <w:bottom w:val="none" w:sz="0" w:space="0" w:color="auto"/>
            <w:right w:val="none" w:sz="0" w:space="0" w:color="auto"/>
          </w:divBdr>
          <w:divsChild>
            <w:div w:id="225607566">
              <w:marLeft w:val="0"/>
              <w:marRight w:val="0"/>
              <w:marTop w:val="0"/>
              <w:marBottom w:val="0"/>
              <w:divBdr>
                <w:top w:val="none" w:sz="0" w:space="0" w:color="auto"/>
                <w:left w:val="none" w:sz="0" w:space="0" w:color="auto"/>
                <w:bottom w:val="none" w:sz="0" w:space="0" w:color="auto"/>
                <w:right w:val="none" w:sz="0" w:space="0" w:color="auto"/>
              </w:divBdr>
            </w:div>
            <w:div w:id="1164587404">
              <w:marLeft w:val="0"/>
              <w:marRight w:val="0"/>
              <w:marTop w:val="0"/>
              <w:marBottom w:val="0"/>
              <w:divBdr>
                <w:top w:val="none" w:sz="0" w:space="0" w:color="auto"/>
                <w:left w:val="none" w:sz="0" w:space="0" w:color="auto"/>
                <w:bottom w:val="none" w:sz="0" w:space="0" w:color="auto"/>
                <w:right w:val="none" w:sz="0" w:space="0" w:color="auto"/>
              </w:divBdr>
            </w:div>
            <w:div w:id="1714958597">
              <w:marLeft w:val="0"/>
              <w:marRight w:val="0"/>
              <w:marTop w:val="0"/>
              <w:marBottom w:val="0"/>
              <w:divBdr>
                <w:top w:val="none" w:sz="0" w:space="0" w:color="auto"/>
                <w:left w:val="none" w:sz="0" w:space="0" w:color="auto"/>
                <w:bottom w:val="none" w:sz="0" w:space="0" w:color="auto"/>
                <w:right w:val="none" w:sz="0" w:space="0" w:color="auto"/>
              </w:divBdr>
              <w:divsChild>
                <w:div w:id="700205494">
                  <w:marLeft w:val="0"/>
                  <w:marRight w:val="0"/>
                  <w:marTop w:val="0"/>
                  <w:marBottom w:val="0"/>
                  <w:divBdr>
                    <w:top w:val="none" w:sz="0" w:space="0" w:color="auto"/>
                    <w:left w:val="none" w:sz="0" w:space="0" w:color="auto"/>
                    <w:bottom w:val="none" w:sz="0" w:space="0" w:color="auto"/>
                    <w:right w:val="none" w:sz="0" w:space="0" w:color="auto"/>
                  </w:divBdr>
                  <w:divsChild>
                    <w:div w:id="996029501">
                      <w:marLeft w:val="0"/>
                      <w:marRight w:val="0"/>
                      <w:marTop w:val="0"/>
                      <w:marBottom w:val="0"/>
                      <w:divBdr>
                        <w:top w:val="none" w:sz="0" w:space="0" w:color="auto"/>
                        <w:left w:val="none" w:sz="0" w:space="0" w:color="auto"/>
                        <w:bottom w:val="none" w:sz="0" w:space="0" w:color="auto"/>
                        <w:right w:val="none" w:sz="0" w:space="0" w:color="auto"/>
                      </w:divBdr>
                    </w:div>
                    <w:div w:id="150832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535684">
      <w:bodyDiv w:val="1"/>
      <w:marLeft w:val="0"/>
      <w:marRight w:val="0"/>
      <w:marTop w:val="0"/>
      <w:marBottom w:val="0"/>
      <w:divBdr>
        <w:top w:val="none" w:sz="0" w:space="0" w:color="auto"/>
        <w:left w:val="none" w:sz="0" w:space="0" w:color="auto"/>
        <w:bottom w:val="none" w:sz="0" w:space="0" w:color="auto"/>
        <w:right w:val="none" w:sz="0" w:space="0" w:color="auto"/>
      </w:divBdr>
      <w:divsChild>
        <w:div w:id="1201669333">
          <w:marLeft w:val="0"/>
          <w:marRight w:val="0"/>
          <w:marTop w:val="0"/>
          <w:marBottom w:val="0"/>
          <w:divBdr>
            <w:top w:val="none" w:sz="0" w:space="0" w:color="auto"/>
            <w:left w:val="none" w:sz="0" w:space="0" w:color="auto"/>
            <w:bottom w:val="none" w:sz="0" w:space="0" w:color="auto"/>
            <w:right w:val="none" w:sz="0" w:space="0" w:color="auto"/>
          </w:divBdr>
          <w:divsChild>
            <w:div w:id="518664747">
              <w:marLeft w:val="0"/>
              <w:marRight w:val="0"/>
              <w:marTop w:val="0"/>
              <w:marBottom w:val="0"/>
              <w:divBdr>
                <w:top w:val="none" w:sz="0" w:space="0" w:color="auto"/>
                <w:left w:val="none" w:sz="0" w:space="0" w:color="auto"/>
                <w:bottom w:val="none" w:sz="0" w:space="0" w:color="auto"/>
                <w:right w:val="none" w:sz="0" w:space="0" w:color="auto"/>
              </w:divBdr>
            </w:div>
            <w:div w:id="1070885357">
              <w:marLeft w:val="0"/>
              <w:marRight w:val="0"/>
              <w:marTop w:val="0"/>
              <w:marBottom w:val="0"/>
              <w:divBdr>
                <w:top w:val="none" w:sz="0" w:space="0" w:color="auto"/>
                <w:left w:val="none" w:sz="0" w:space="0" w:color="auto"/>
                <w:bottom w:val="none" w:sz="0" w:space="0" w:color="auto"/>
                <w:right w:val="none" w:sz="0" w:space="0" w:color="auto"/>
              </w:divBdr>
            </w:div>
            <w:div w:id="1336690438">
              <w:marLeft w:val="0"/>
              <w:marRight w:val="0"/>
              <w:marTop w:val="0"/>
              <w:marBottom w:val="0"/>
              <w:divBdr>
                <w:top w:val="none" w:sz="0" w:space="0" w:color="auto"/>
                <w:left w:val="none" w:sz="0" w:space="0" w:color="auto"/>
                <w:bottom w:val="none" w:sz="0" w:space="0" w:color="auto"/>
                <w:right w:val="none" w:sz="0" w:space="0" w:color="auto"/>
              </w:divBdr>
              <w:divsChild>
                <w:div w:id="932206350">
                  <w:marLeft w:val="0"/>
                  <w:marRight w:val="0"/>
                  <w:marTop w:val="0"/>
                  <w:marBottom w:val="0"/>
                  <w:divBdr>
                    <w:top w:val="none" w:sz="0" w:space="0" w:color="auto"/>
                    <w:left w:val="none" w:sz="0" w:space="0" w:color="auto"/>
                    <w:bottom w:val="none" w:sz="0" w:space="0" w:color="auto"/>
                    <w:right w:val="none" w:sz="0" w:space="0" w:color="auto"/>
                  </w:divBdr>
                  <w:divsChild>
                    <w:div w:id="1417675390">
                      <w:marLeft w:val="0"/>
                      <w:marRight w:val="0"/>
                      <w:marTop w:val="0"/>
                      <w:marBottom w:val="0"/>
                      <w:divBdr>
                        <w:top w:val="none" w:sz="0" w:space="0" w:color="auto"/>
                        <w:left w:val="none" w:sz="0" w:space="0" w:color="auto"/>
                        <w:bottom w:val="none" w:sz="0" w:space="0" w:color="auto"/>
                        <w:right w:val="none" w:sz="0" w:space="0" w:color="auto"/>
                      </w:divBdr>
                    </w:div>
                    <w:div w:id="210799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2551926">
      <w:bodyDiv w:val="1"/>
      <w:marLeft w:val="0"/>
      <w:marRight w:val="0"/>
      <w:marTop w:val="0"/>
      <w:marBottom w:val="0"/>
      <w:divBdr>
        <w:top w:val="none" w:sz="0" w:space="0" w:color="auto"/>
        <w:left w:val="none" w:sz="0" w:space="0" w:color="auto"/>
        <w:bottom w:val="none" w:sz="0" w:space="0" w:color="auto"/>
        <w:right w:val="none" w:sz="0" w:space="0" w:color="auto"/>
      </w:divBdr>
      <w:divsChild>
        <w:div w:id="2091003653">
          <w:marLeft w:val="0"/>
          <w:marRight w:val="0"/>
          <w:marTop w:val="0"/>
          <w:marBottom w:val="0"/>
          <w:divBdr>
            <w:top w:val="none" w:sz="0" w:space="0" w:color="auto"/>
            <w:left w:val="none" w:sz="0" w:space="0" w:color="auto"/>
            <w:bottom w:val="none" w:sz="0" w:space="0" w:color="auto"/>
            <w:right w:val="none" w:sz="0" w:space="0" w:color="auto"/>
          </w:divBdr>
          <w:divsChild>
            <w:div w:id="297616020">
              <w:marLeft w:val="0"/>
              <w:marRight w:val="0"/>
              <w:marTop w:val="0"/>
              <w:marBottom w:val="0"/>
              <w:divBdr>
                <w:top w:val="none" w:sz="0" w:space="0" w:color="auto"/>
                <w:left w:val="none" w:sz="0" w:space="0" w:color="auto"/>
                <w:bottom w:val="none" w:sz="0" w:space="0" w:color="auto"/>
                <w:right w:val="none" w:sz="0" w:space="0" w:color="auto"/>
              </w:divBdr>
            </w:div>
            <w:div w:id="439109280">
              <w:marLeft w:val="0"/>
              <w:marRight w:val="0"/>
              <w:marTop w:val="0"/>
              <w:marBottom w:val="0"/>
              <w:divBdr>
                <w:top w:val="none" w:sz="0" w:space="0" w:color="auto"/>
                <w:left w:val="none" w:sz="0" w:space="0" w:color="auto"/>
                <w:bottom w:val="none" w:sz="0" w:space="0" w:color="auto"/>
                <w:right w:val="none" w:sz="0" w:space="0" w:color="auto"/>
              </w:divBdr>
            </w:div>
            <w:div w:id="1914731021">
              <w:marLeft w:val="0"/>
              <w:marRight w:val="0"/>
              <w:marTop w:val="0"/>
              <w:marBottom w:val="0"/>
              <w:divBdr>
                <w:top w:val="none" w:sz="0" w:space="0" w:color="auto"/>
                <w:left w:val="none" w:sz="0" w:space="0" w:color="auto"/>
                <w:bottom w:val="none" w:sz="0" w:space="0" w:color="auto"/>
                <w:right w:val="none" w:sz="0" w:space="0" w:color="auto"/>
              </w:divBdr>
              <w:divsChild>
                <w:div w:id="38675228">
                  <w:marLeft w:val="0"/>
                  <w:marRight w:val="0"/>
                  <w:marTop w:val="0"/>
                  <w:marBottom w:val="0"/>
                  <w:divBdr>
                    <w:top w:val="none" w:sz="0" w:space="0" w:color="auto"/>
                    <w:left w:val="none" w:sz="0" w:space="0" w:color="auto"/>
                    <w:bottom w:val="none" w:sz="0" w:space="0" w:color="auto"/>
                    <w:right w:val="none" w:sz="0" w:space="0" w:color="auto"/>
                  </w:divBdr>
                  <w:divsChild>
                    <w:div w:id="431365564">
                      <w:marLeft w:val="0"/>
                      <w:marRight w:val="0"/>
                      <w:marTop w:val="0"/>
                      <w:marBottom w:val="0"/>
                      <w:divBdr>
                        <w:top w:val="none" w:sz="0" w:space="0" w:color="auto"/>
                        <w:left w:val="none" w:sz="0" w:space="0" w:color="auto"/>
                        <w:bottom w:val="none" w:sz="0" w:space="0" w:color="auto"/>
                        <w:right w:val="none" w:sz="0" w:space="0" w:color="auto"/>
                      </w:divBdr>
                    </w:div>
                    <w:div w:id="168994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0585677">
      <w:bodyDiv w:val="1"/>
      <w:marLeft w:val="0"/>
      <w:marRight w:val="0"/>
      <w:marTop w:val="0"/>
      <w:marBottom w:val="0"/>
      <w:divBdr>
        <w:top w:val="none" w:sz="0" w:space="0" w:color="auto"/>
        <w:left w:val="none" w:sz="0" w:space="0" w:color="auto"/>
        <w:bottom w:val="none" w:sz="0" w:space="0" w:color="auto"/>
        <w:right w:val="none" w:sz="0" w:space="0" w:color="auto"/>
      </w:divBdr>
    </w:div>
    <w:div w:id="1969434354">
      <w:bodyDiv w:val="1"/>
      <w:marLeft w:val="0"/>
      <w:marRight w:val="0"/>
      <w:marTop w:val="0"/>
      <w:marBottom w:val="0"/>
      <w:divBdr>
        <w:top w:val="none" w:sz="0" w:space="0" w:color="auto"/>
        <w:left w:val="none" w:sz="0" w:space="0" w:color="auto"/>
        <w:bottom w:val="none" w:sz="0" w:space="0" w:color="auto"/>
        <w:right w:val="none" w:sz="0" w:space="0" w:color="auto"/>
      </w:divBdr>
    </w:div>
    <w:div w:id="19891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5013</Words>
  <Characters>28577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2022-08-12T13:58:00Z</dcterms:created>
  <dcterms:modified xsi:type="dcterms:W3CDTF">2022-08-12T13:58:00Z</dcterms:modified>
</cp:coreProperties>
</file>